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3467F9">
      <w:pPr>
        <w:jc w:val="center"/>
        <w:rPr>
          <w:b/>
          <w:caps/>
        </w:rPr>
      </w:pPr>
      <w:r>
        <w:rPr>
          <w:b/>
          <w:caps/>
        </w:rPr>
        <w:t>Zarządzenie Nr 83/ Z/ 19</w:t>
      </w:r>
      <w:r>
        <w:rPr>
          <w:b/>
          <w:caps/>
        </w:rPr>
        <w:br/>
        <w:t>Wójta Gminy Zgorzelec</w:t>
      </w:r>
    </w:p>
    <w:p w:rsidR="00A77B3E" w:rsidRDefault="003467F9">
      <w:pPr>
        <w:spacing w:before="280" w:after="280"/>
        <w:jc w:val="center"/>
        <w:rPr>
          <w:b/>
          <w:caps/>
        </w:rPr>
      </w:pPr>
      <w:r>
        <w:t>z dnia 23 lipca 2019 r.</w:t>
      </w:r>
    </w:p>
    <w:p w:rsidR="00A77B3E" w:rsidRDefault="003467F9">
      <w:pPr>
        <w:keepNext/>
        <w:spacing w:after="480"/>
        <w:jc w:val="center"/>
      </w:pPr>
      <w:r>
        <w:rPr>
          <w:b/>
        </w:rPr>
        <w:t>w sprawie wprowadzenia zmian w budżecie gminy na 2019 rok.</w:t>
      </w:r>
    </w:p>
    <w:p w:rsidR="00A77B3E" w:rsidRDefault="003467F9">
      <w:pPr>
        <w:keepLines/>
        <w:spacing w:before="120" w:after="120"/>
        <w:ind w:firstLine="227"/>
      </w:pPr>
      <w:r>
        <w:t xml:space="preserve">Na podstawie art. 30 ust. 2 pkt 4 ustawy z dnia 8 marca 1990 r. o samorządzie gminnym (tekst jednolity: Dz. U. z 2019 r. </w:t>
      </w:r>
      <w:r>
        <w:t>poz. 506), art. 257 ustawy z dnia 27 sierpnia 2009 r. o finansach publicznych (tekst jednolity: Dz. U. z 2019 r. poz. 869) oraz § 12 ust. 2 Uchwały nr 19/18 Rady Gminy Zgorzelec z dnia 28 grudnia 2018 r. w sprawie uchwalenia budżetu Gminy Zgorzelec na 2019</w:t>
      </w:r>
      <w:r>
        <w:t> rok.</w:t>
      </w:r>
    </w:p>
    <w:p w:rsidR="00E64280" w:rsidRDefault="00E64280">
      <w:pPr>
        <w:keepLines/>
        <w:spacing w:before="120" w:after="120"/>
        <w:ind w:firstLine="227"/>
      </w:pPr>
    </w:p>
    <w:p w:rsidR="00A77B3E" w:rsidRDefault="003467F9">
      <w:pPr>
        <w:spacing w:before="120" w:after="120"/>
        <w:jc w:val="center"/>
        <w:rPr>
          <w:b/>
        </w:rPr>
      </w:pPr>
      <w:r>
        <w:rPr>
          <w:b/>
        </w:rPr>
        <w:t>Wójt Gminy Zgorzelec zarządza:</w:t>
      </w:r>
    </w:p>
    <w:p w:rsidR="000F7D7A" w:rsidRDefault="003467F9">
      <w:pPr>
        <w:keepNext/>
        <w:spacing w:before="280"/>
        <w:jc w:val="center"/>
      </w:pPr>
      <w:r>
        <w:rPr>
          <w:b/>
        </w:rPr>
        <w:t>§ 1. </w:t>
      </w:r>
    </w:p>
    <w:p w:rsidR="00A77B3E" w:rsidRDefault="003467F9">
      <w:pPr>
        <w:keepLines/>
        <w:spacing w:before="120" w:after="120"/>
      </w:pPr>
      <w:r>
        <w:t>Zwiększyć dochody o kwotę 208,00 zł, zgodnie z załącznikiem nr 1 oraz zwiększyć plan finansowy dochodów na zadania zlecone o kwotę 208,00 zł, zgodnie z załącznikiem nr 2.</w:t>
      </w:r>
    </w:p>
    <w:p w:rsidR="000F7D7A" w:rsidRDefault="003467F9">
      <w:pPr>
        <w:keepNext/>
        <w:spacing w:before="280"/>
        <w:jc w:val="center"/>
      </w:pPr>
      <w:r>
        <w:rPr>
          <w:b/>
        </w:rPr>
        <w:t>§ 2. </w:t>
      </w:r>
    </w:p>
    <w:p w:rsidR="00A77B3E" w:rsidRDefault="003467F9">
      <w:pPr>
        <w:keepLines/>
        <w:spacing w:before="120" w:after="120"/>
      </w:pPr>
      <w:r>
        <w:t>Zwiększyć wydatki o kwotę 208,00 zł,</w:t>
      </w:r>
      <w:r>
        <w:t xml:space="preserve"> zgodnie z załącznikiem nr 3 oraz zwiększyć plan finansowy wydatków na zadania zlecone o kwotę 208,00 zł, zgodnie z załącznikiem nr 4.</w:t>
      </w:r>
    </w:p>
    <w:p w:rsidR="000F7D7A" w:rsidRDefault="003467F9">
      <w:pPr>
        <w:keepNext/>
        <w:spacing w:before="280"/>
        <w:jc w:val="center"/>
      </w:pPr>
      <w:r>
        <w:rPr>
          <w:b/>
        </w:rPr>
        <w:t>§ 3. </w:t>
      </w:r>
    </w:p>
    <w:p w:rsidR="00A77B3E" w:rsidRDefault="003467F9">
      <w:pPr>
        <w:keepLines/>
        <w:spacing w:before="120" w:after="120"/>
      </w:pPr>
      <w:r>
        <w:t>Plan budżetu Gminy po zmianach wynosi:</w:t>
      </w:r>
    </w:p>
    <w:p w:rsidR="00A77B3E" w:rsidRDefault="003467F9">
      <w:pPr>
        <w:keepLines/>
        <w:spacing w:before="120" w:after="120"/>
        <w:ind w:left="227" w:hanging="227"/>
        <w:rPr>
          <w:color w:val="000000"/>
          <w:u w:color="000000"/>
        </w:rPr>
      </w:pPr>
      <w:r>
        <w:t>1. </w:t>
      </w:r>
      <w:r>
        <w:rPr>
          <w:b/>
        </w:rPr>
        <w:t>po stronie dochodów – 47.096.116,52 zł, z tego:</w:t>
      </w:r>
    </w:p>
    <w:p w:rsidR="00A77B3E" w:rsidRDefault="003467F9">
      <w:pPr>
        <w:spacing w:before="120" w:after="120"/>
        <w:ind w:left="454" w:hanging="227"/>
        <w:rPr>
          <w:color w:val="000000"/>
          <w:u w:color="000000"/>
        </w:rPr>
      </w:pPr>
      <w:r>
        <w:t>1) </w:t>
      </w:r>
      <w:r>
        <w:rPr>
          <w:color w:val="000000"/>
          <w:u w:color="000000"/>
        </w:rPr>
        <w:t>dochody bieżące – 40.7</w:t>
      </w:r>
      <w:r>
        <w:rPr>
          <w:color w:val="000000"/>
          <w:u w:color="000000"/>
        </w:rPr>
        <w:t>50.847,52 zł,</w:t>
      </w:r>
    </w:p>
    <w:p w:rsidR="00A77B3E" w:rsidRDefault="003467F9">
      <w:pPr>
        <w:spacing w:before="120" w:after="120"/>
        <w:ind w:left="454" w:hanging="227"/>
        <w:rPr>
          <w:color w:val="000000"/>
          <w:u w:color="000000"/>
        </w:rPr>
      </w:pPr>
      <w:r>
        <w:t>2) </w:t>
      </w:r>
      <w:r>
        <w:rPr>
          <w:color w:val="000000"/>
          <w:u w:color="000000"/>
        </w:rPr>
        <w:t>dochody majątkowe – 6.345.269,00 zł.</w:t>
      </w:r>
    </w:p>
    <w:p w:rsidR="00A77B3E" w:rsidRDefault="003467F9">
      <w:pPr>
        <w:keepLines/>
        <w:spacing w:before="120" w:after="120"/>
        <w:ind w:left="227" w:hanging="227"/>
        <w:rPr>
          <w:color w:val="000000"/>
          <w:u w:color="000000"/>
        </w:rPr>
      </w:pPr>
      <w:r>
        <w:t>2. </w:t>
      </w:r>
      <w:r>
        <w:rPr>
          <w:b/>
          <w:color w:val="000000"/>
          <w:u w:color="000000"/>
        </w:rPr>
        <w:t>po stronie wydatków – 51.484.317,49 zł, z tego:</w:t>
      </w:r>
    </w:p>
    <w:p w:rsidR="00A77B3E" w:rsidRDefault="003467F9">
      <w:pPr>
        <w:spacing w:before="120" w:after="120"/>
        <w:ind w:left="454" w:hanging="227"/>
        <w:rPr>
          <w:color w:val="000000"/>
          <w:u w:color="000000"/>
        </w:rPr>
      </w:pPr>
      <w:r>
        <w:t>1) </w:t>
      </w:r>
      <w:r>
        <w:rPr>
          <w:color w:val="000000"/>
          <w:u w:color="000000"/>
        </w:rPr>
        <w:t>wydatki bieżące – 37.845.052,22 zł,</w:t>
      </w:r>
    </w:p>
    <w:p w:rsidR="00A77B3E" w:rsidRDefault="003467F9">
      <w:pPr>
        <w:spacing w:before="120" w:after="120"/>
        <w:ind w:left="454" w:hanging="227"/>
        <w:rPr>
          <w:color w:val="000000"/>
          <w:u w:color="000000"/>
        </w:rPr>
      </w:pPr>
      <w:r>
        <w:t>2) </w:t>
      </w:r>
      <w:r>
        <w:rPr>
          <w:color w:val="000000"/>
          <w:u w:color="000000"/>
        </w:rPr>
        <w:t>wydatki majątkowe – 13.639.265,27 zł.</w:t>
      </w:r>
    </w:p>
    <w:p w:rsidR="000F7D7A" w:rsidRDefault="003467F9">
      <w:pPr>
        <w:keepNext/>
        <w:spacing w:before="280"/>
        <w:jc w:val="center"/>
      </w:pPr>
      <w:r>
        <w:rPr>
          <w:b/>
        </w:rPr>
        <w:t>§ 4. </w:t>
      </w:r>
    </w:p>
    <w:p w:rsidR="00A77B3E" w:rsidRDefault="003467F9">
      <w:pPr>
        <w:keepLines/>
        <w:spacing w:before="120" w:after="120"/>
        <w:rPr>
          <w:color w:val="000000"/>
          <w:u w:color="000000"/>
        </w:rPr>
      </w:pPr>
      <w:r>
        <w:rPr>
          <w:color w:val="000000"/>
          <w:u w:color="000000"/>
        </w:rPr>
        <w:t>Zarządzenie wchodzi w życie z dniem wydania.</w:t>
      </w:r>
    </w:p>
    <w:p w:rsidR="00251FFE" w:rsidRDefault="00251FFE">
      <w:pPr>
        <w:keepLines/>
        <w:spacing w:before="120" w:after="120"/>
        <w:rPr>
          <w:color w:val="000000"/>
          <w:u w:color="000000"/>
        </w:rPr>
      </w:pPr>
    </w:p>
    <w:p w:rsidR="00251FFE" w:rsidRDefault="00251FFE">
      <w:pPr>
        <w:keepLines/>
        <w:spacing w:before="120" w:after="120"/>
        <w:rPr>
          <w:color w:val="000000"/>
          <w:u w:color="000000"/>
        </w:rPr>
      </w:pPr>
    </w:p>
    <w:p w:rsidR="00251FFE" w:rsidRDefault="00251FFE">
      <w:pPr>
        <w:keepLines/>
        <w:spacing w:before="120" w:after="120"/>
        <w:rPr>
          <w:color w:val="000000"/>
          <w:u w:color="000000"/>
        </w:rPr>
      </w:pPr>
    </w:p>
    <w:p w:rsidR="00251FFE" w:rsidRDefault="00251FFE">
      <w:pPr>
        <w:keepLines/>
        <w:spacing w:before="120" w:after="120"/>
        <w:rPr>
          <w:color w:val="000000"/>
          <w:u w:color="000000"/>
        </w:rPr>
      </w:pPr>
    </w:p>
    <w:p w:rsidR="00251FFE" w:rsidRDefault="00251FFE">
      <w:pPr>
        <w:keepLines/>
        <w:spacing w:before="120" w:after="120"/>
        <w:rPr>
          <w:color w:val="000000"/>
          <w:u w:color="000000"/>
        </w:rPr>
      </w:pPr>
    </w:p>
    <w:p w:rsidR="00251FFE" w:rsidRDefault="00251FFE">
      <w:pPr>
        <w:keepLines/>
        <w:spacing w:before="120" w:after="120"/>
        <w:rPr>
          <w:color w:val="000000"/>
          <w:u w:color="000000"/>
        </w:rPr>
      </w:pPr>
    </w:p>
    <w:p w:rsidR="00251FFE" w:rsidRDefault="00251FFE">
      <w:pPr>
        <w:keepLines/>
        <w:spacing w:before="120" w:after="120"/>
        <w:rPr>
          <w:color w:val="000000"/>
          <w:u w:color="000000"/>
        </w:rPr>
      </w:pPr>
    </w:p>
    <w:p w:rsidR="00251FFE" w:rsidRDefault="00251FFE">
      <w:pPr>
        <w:keepLines/>
        <w:spacing w:before="120" w:after="120"/>
        <w:rPr>
          <w:color w:val="000000"/>
          <w:u w:color="000000"/>
        </w:rPr>
      </w:pPr>
    </w:p>
    <w:p w:rsidR="00251FFE" w:rsidRDefault="00251FFE">
      <w:pPr>
        <w:keepLines/>
        <w:spacing w:before="120" w:after="120"/>
        <w:rPr>
          <w:color w:val="000000"/>
          <w:u w:color="000000"/>
        </w:rPr>
      </w:pPr>
    </w:p>
    <w:p w:rsidR="00251FFE" w:rsidRDefault="00251FFE">
      <w:pPr>
        <w:keepLines/>
        <w:spacing w:before="120" w:after="120"/>
        <w:rPr>
          <w:color w:val="000000"/>
          <w:u w:color="000000"/>
        </w:rPr>
      </w:pPr>
    </w:p>
    <w:p w:rsidR="00A77B3E" w:rsidRDefault="003467F9">
      <w:pPr>
        <w:keepLines/>
        <w:spacing w:before="280" w:after="280" w:line="360" w:lineRule="auto"/>
        <w:jc w:val="center"/>
        <w:rPr>
          <w:color w:val="000000"/>
          <w:u w:color="000000"/>
        </w:rPr>
      </w:pPr>
      <w:r>
        <w:lastRenderedPageBreak/>
        <w:t>Uzasadnienie do zarządzenia Nr 83/ Z/ 19</w:t>
      </w:r>
      <w:r>
        <w:rPr>
          <w:color w:val="000000"/>
          <w:u w:color="000000"/>
        </w:rPr>
        <w:br/>
      </w:r>
      <w:r>
        <w:t>Wójta Gminy Zgorzelec</w:t>
      </w:r>
      <w:bookmarkStart w:id="0" w:name="_GoBack"/>
      <w:bookmarkEnd w:id="0"/>
      <w:r>
        <w:rPr>
          <w:color w:val="000000"/>
          <w:u w:color="000000"/>
        </w:rPr>
        <w:br/>
      </w:r>
      <w:r>
        <w:t>z dnia 23 lipca 2019 r.</w:t>
      </w:r>
    </w:p>
    <w:p w:rsidR="00A77B3E" w:rsidRDefault="003467F9" w:rsidP="00251FFE">
      <w:pPr>
        <w:numPr>
          <w:ilvl w:val="0"/>
          <w:numId w:val="3"/>
        </w:numPr>
        <w:spacing w:before="120" w:after="120"/>
        <w:rPr>
          <w:color w:val="000000"/>
          <w:u w:color="000000"/>
        </w:rPr>
      </w:pPr>
      <w:r>
        <w:rPr>
          <w:color w:val="000000"/>
          <w:u w:color="000000"/>
        </w:rPr>
        <w:t>Dokonuje się następujących zmian w planie dochodów budżetu Gminy Zgorzelec na 2019 rok:</w:t>
      </w:r>
    </w:p>
    <w:p w:rsidR="00A77B3E" w:rsidRDefault="003467F9" w:rsidP="00251FFE">
      <w:pPr>
        <w:numPr>
          <w:ilvl w:val="0"/>
          <w:numId w:val="1"/>
        </w:numPr>
        <w:spacing w:before="120" w:after="120"/>
        <w:rPr>
          <w:color w:val="000000"/>
          <w:u w:color="000000"/>
        </w:rPr>
      </w:pPr>
      <w:r>
        <w:rPr>
          <w:color w:val="000000"/>
          <w:u w:color="000000"/>
        </w:rPr>
        <w:t>w rozdziale 85215 „Dodatki mieszkaniowe” zwiększa się plan dochodów o kwotę 9</w:t>
      </w:r>
      <w:r>
        <w:rPr>
          <w:color w:val="000000"/>
          <w:u w:color="000000"/>
        </w:rPr>
        <w:t>0,00 złotych na realizację zadań zleconych. Powyższe środki przeznaczone są na wypłatę zryczałtowanych dodatków energetycznych za III kwartał 2019 roku dla odbiorców wrażliwych energii elektrycznej oraz na koszty obsługi tego zadania realizowanego przez gm</w:t>
      </w:r>
      <w:r>
        <w:rPr>
          <w:color w:val="000000"/>
          <w:u w:color="000000"/>
        </w:rPr>
        <w:t>inę w wysokości 2% łącznej kwoty dotacji wypłaconych w gminie, zgodnie z przepisami ustawy z dnia 10 kwietnia 1997 r. Prawo energetyczne,</w:t>
      </w:r>
    </w:p>
    <w:p w:rsidR="00A77B3E" w:rsidRDefault="003467F9" w:rsidP="00251FFE">
      <w:pPr>
        <w:numPr>
          <w:ilvl w:val="0"/>
          <w:numId w:val="1"/>
        </w:numPr>
        <w:spacing w:before="120" w:after="120"/>
        <w:rPr>
          <w:color w:val="000000"/>
          <w:u w:color="000000"/>
        </w:rPr>
      </w:pPr>
      <w:r>
        <w:rPr>
          <w:color w:val="000000"/>
          <w:u w:color="000000"/>
        </w:rPr>
        <w:t>w rozdziale 85503 „Karta Dużej Rodziny” zwiększa się plan dotacji celowej o kwotę 118,00 złotych. Powyższe środki pr</w:t>
      </w:r>
      <w:r>
        <w:rPr>
          <w:color w:val="000000"/>
          <w:u w:color="000000"/>
        </w:rPr>
        <w:t xml:space="preserve">zeznaczone są na realizację zadań związanych z przyznawaniem Karty Dużej Rodziny wynikających z ustawy </w:t>
      </w:r>
      <w:r>
        <w:rPr>
          <w:color w:val="000000"/>
          <w:u w:color="000000"/>
        </w:rPr>
        <w:t>o Karcie Dużej Rodziny.</w:t>
      </w:r>
    </w:p>
    <w:p w:rsidR="00A77B3E" w:rsidRDefault="003467F9" w:rsidP="00251FFE">
      <w:pPr>
        <w:numPr>
          <w:ilvl w:val="0"/>
          <w:numId w:val="3"/>
        </w:numPr>
        <w:spacing w:before="120" w:after="120"/>
        <w:rPr>
          <w:color w:val="000000"/>
          <w:u w:color="000000"/>
        </w:rPr>
      </w:pPr>
      <w:r>
        <w:rPr>
          <w:color w:val="000000"/>
          <w:u w:color="000000"/>
        </w:rPr>
        <w:t>Dokonuje się następujących zmian w planie wydatków budżetu Gminy Zgorzelec na 2019 rok:</w:t>
      </w:r>
    </w:p>
    <w:p w:rsidR="00A77B3E" w:rsidRDefault="003467F9" w:rsidP="00251FFE">
      <w:pPr>
        <w:numPr>
          <w:ilvl w:val="0"/>
          <w:numId w:val="2"/>
        </w:numPr>
        <w:spacing w:before="120" w:after="120"/>
        <w:rPr>
          <w:color w:val="000000"/>
          <w:u w:color="000000"/>
        </w:rPr>
      </w:pPr>
      <w:r>
        <w:rPr>
          <w:color w:val="000000"/>
          <w:u w:color="000000"/>
        </w:rPr>
        <w:t xml:space="preserve">w rozdziale 85215 w planie wydatków </w:t>
      </w:r>
      <w:r>
        <w:rPr>
          <w:color w:val="000000"/>
          <w:u w:color="000000"/>
        </w:rPr>
        <w:t>Gminnego Ośrodka Pomocy Społecznej w Zgorzelcu zwiększa się środki o kwotę 90,00 złotych, przeznaczone na wypłatę zryczałtowanych dodatków energetycznych za III kwartał 2019 roku dla odbiorców wrażliwych energii elektrycznej oraz na koszty obsługi tego zad</w:t>
      </w:r>
      <w:r>
        <w:rPr>
          <w:color w:val="000000"/>
          <w:u w:color="000000"/>
        </w:rPr>
        <w:t>ania realizowanego przez gminę w wysokości 2% łącznej kwoty dotacji wypłaconych w gminie,</w:t>
      </w:r>
    </w:p>
    <w:p w:rsidR="00A77B3E" w:rsidRDefault="003467F9" w:rsidP="00251FFE">
      <w:pPr>
        <w:numPr>
          <w:ilvl w:val="0"/>
          <w:numId w:val="2"/>
        </w:numPr>
        <w:spacing w:before="120" w:after="120"/>
        <w:rPr>
          <w:color w:val="000000"/>
          <w:u w:color="000000"/>
        </w:rPr>
      </w:pPr>
      <w:r>
        <w:rPr>
          <w:color w:val="000000"/>
          <w:u w:color="000000"/>
        </w:rPr>
        <w:t>w rozdziale 85503 w planie wydatków Gminnego Ośrodka Pomocy Społecznej w Zgorzelcu zwiększa się środki o kwotę 118,00 złotych, przeznaczone na realizację zadań zwią</w:t>
      </w:r>
      <w:r>
        <w:rPr>
          <w:color w:val="000000"/>
          <w:u w:color="000000"/>
        </w:rPr>
        <w:t>zanych z przyznawaniem Karty Dużej Rodziny wynikających z ustawy  o Karcie Dużej Rodziny,</w:t>
      </w:r>
    </w:p>
    <w:p w:rsidR="00A77B3E" w:rsidRDefault="003467F9" w:rsidP="00251FFE">
      <w:pPr>
        <w:numPr>
          <w:ilvl w:val="0"/>
          <w:numId w:val="2"/>
        </w:numPr>
        <w:spacing w:before="120" w:after="120"/>
        <w:rPr>
          <w:color w:val="000000"/>
          <w:u w:color="000000"/>
        </w:rPr>
      </w:pPr>
      <w:r>
        <w:rPr>
          <w:color w:val="000000"/>
          <w:u w:color="000000"/>
        </w:rPr>
        <w:t xml:space="preserve">w rozdziale 63003 „Turystyka” przenosi się </w:t>
      </w:r>
      <w:r>
        <w:rPr>
          <w:color w:val="000000"/>
          <w:u w:color="000000"/>
        </w:rPr>
        <w:t xml:space="preserve">wydatki bieżące </w:t>
      </w:r>
      <w:r w:rsidR="00FB2189">
        <w:rPr>
          <w:color w:val="000000"/>
          <w:u w:color="000000"/>
        </w:rPr>
        <w:t>pomiędzy paragrafami</w:t>
      </w:r>
      <w:r w:rsidR="00FB2189">
        <w:rPr>
          <w:color w:val="000000"/>
          <w:u w:color="000000"/>
        </w:rPr>
        <w:t xml:space="preserve"> </w:t>
      </w:r>
      <w:r>
        <w:rPr>
          <w:color w:val="000000"/>
          <w:u w:color="000000"/>
        </w:rPr>
        <w:t>w kwocie 7.200,00 złotych</w:t>
      </w:r>
      <w:r w:rsidR="00FB2189">
        <w:rPr>
          <w:color w:val="000000"/>
          <w:u w:color="000000"/>
        </w:rPr>
        <w:t xml:space="preserve"> </w:t>
      </w:r>
      <w:r>
        <w:rPr>
          <w:color w:val="000000"/>
          <w:u w:color="000000"/>
        </w:rPr>
        <w:t>– w ramach projektu: „Przygoda z Nysą – zagospodarowanie tu</w:t>
      </w:r>
      <w:r>
        <w:rPr>
          <w:color w:val="000000"/>
          <w:u w:color="000000"/>
        </w:rPr>
        <w:t>rystyczne pogranicza polsko-niemieckiego, Etap V”,</w:t>
      </w:r>
    </w:p>
    <w:p w:rsidR="00A77B3E" w:rsidRDefault="003467F9" w:rsidP="00251FFE">
      <w:pPr>
        <w:numPr>
          <w:ilvl w:val="0"/>
          <w:numId w:val="2"/>
        </w:numPr>
        <w:spacing w:before="120" w:after="120"/>
        <w:rPr>
          <w:color w:val="000000"/>
          <w:u w:color="000000"/>
        </w:rPr>
      </w:pPr>
      <w:r>
        <w:rPr>
          <w:color w:val="000000"/>
          <w:u w:color="000000"/>
        </w:rPr>
        <w:t xml:space="preserve">przenosi się środki w kwocie 2.000,00 złotych </w:t>
      </w:r>
      <w:r>
        <w:rPr>
          <w:color w:val="000000"/>
          <w:u w:color="000000"/>
        </w:rPr>
        <w:t>z planu wydatków Urzędu Gminy z rozdziału 80113 § 4300 do planu wydatków Szkoły Podstawowej w Osieku Łużyckim – rozdział 80103 § 4110 oraz przenosi się środ</w:t>
      </w:r>
      <w:r>
        <w:rPr>
          <w:color w:val="000000"/>
          <w:u w:color="000000"/>
        </w:rPr>
        <w:t xml:space="preserve">ki  z planu wydatków Szkoły Podstawowej w Osieku Łużyckim </w:t>
      </w:r>
      <w:r>
        <w:rPr>
          <w:color w:val="000000"/>
          <w:u w:color="000000"/>
        </w:rPr>
        <w:t>z rozdziału 80101 § 4300 do planu wydatków Urzędu Gminy – rozdział 80104 § 2310,</w:t>
      </w:r>
    </w:p>
    <w:p w:rsidR="00A77B3E" w:rsidRDefault="003467F9" w:rsidP="00251FFE">
      <w:pPr>
        <w:numPr>
          <w:ilvl w:val="0"/>
          <w:numId w:val="2"/>
        </w:numPr>
        <w:spacing w:before="120" w:after="120"/>
        <w:rPr>
          <w:color w:val="000000"/>
          <w:u w:color="000000"/>
        </w:rPr>
      </w:pPr>
      <w:r>
        <w:rPr>
          <w:color w:val="000000"/>
          <w:u w:color="000000"/>
        </w:rPr>
        <w:t>pozostałych przeniesień środków w ramach poszczególnych działów i rozdziałów dokonuje się na podstawie wniosków w </w:t>
      </w:r>
      <w:r>
        <w:rPr>
          <w:color w:val="000000"/>
          <w:u w:color="000000"/>
        </w:rPr>
        <w:t>sprawie zmian do budżetu przedłożonych przez Kierownika Gminnego Ośrodka Pomocy Społecznej w Zgorzelcu,  Dyrektora Szkoły Podstawowej w Jerzmankach, Dyrektora Szkoły Podstawowej w Osieku Łużyckim, Dyrektora Szkoły Podstawowej w Trójcy, Dyrektora Szkoły Pod</w:t>
      </w:r>
      <w:r>
        <w:rPr>
          <w:color w:val="000000"/>
          <w:u w:color="000000"/>
        </w:rPr>
        <w:t>stawowej w Żarskiej Wsi oraz stanowiska merytoryczne realizujące budżet.</w:t>
      </w:r>
    </w:p>
    <w:sectPr w:rsidR="00A77B3E">
      <w:footerReference w:type="default" r:id="rId7"/>
      <w:endnotePr>
        <w:numFmt w:val="decimal"/>
      </w:endnotePr>
      <w:pgSz w:w="11906" w:h="16838"/>
      <w:pgMar w:top="1417" w:right="1020" w:bottom="992" w:left="10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67F9" w:rsidRDefault="003467F9">
      <w:r>
        <w:separator/>
      </w:r>
    </w:p>
  </w:endnote>
  <w:endnote w:type="continuationSeparator" w:id="0">
    <w:p w:rsidR="003467F9" w:rsidRDefault="00346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1"/>
      <w:gridCol w:w="3361"/>
    </w:tblGrid>
    <w:tr w:rsidR="000F7D7A">
      <w:tc>
        <w:tcPr>
          <w:tcW w:w="6577" w:type="dxa"/>
          <w:tcBorders>
            <w:top w:val="single" w:sz="4" w:space="0" w:color="auto"/>
            <w:left w:val="nil"/>
            <w:bottom w:val="nil"/>
            <w:right w:val="nil"/>
          </w:tcBorders>
          <w:tcMar>
            <w:top w:w="100" w:type="dxa"/>
          </w:tcMar>
        </w:tcPr>
        <w:p w:rsidR="000F7D7A" w:rsidRDefault="003467F9">
          <w:pPr>
            <w:jc w:val="left"/>
            <w:rPr>
              <w:sz w:val="18"/>
            </w:rPr>
          </w:pPr>
          <w:r>
            <w:rPr>
              <w:sz w:val="18"/>
            </w:rPr>
            <w:t>Id: A96FE287-38DE-4D82-827E-776ED4D7FF30. Podpisany</w:t>
          </w:r>
        </w:p>
      </w:tc>
      <w:tc>
        <w:tcPr>
          <w:tcW w:w="3289" w:type="dxa"/>
          <w:tcBorders>
            <w:top w:val="single" w:sz="4" w:space="0" w:color="auto"/>
            <w:left w:val="nil"/>
            <w:bottom w:val="nil"/>
            <w:right w:val="nil"/>
          </w:tcBorders>
          <w:tcMar>
            <w:top w:w="100" w:type="dxa"/>
          </w:tcMar>
        </w:tcPr>
        <w:p w:rsidR="000F7D7A" w:rsidRDefault="003467F9">
          <w:pPr>
            <w:jc w:val="right"/>
            <w:rPr>
              <w:sz w:val="18"/>
            </w:rPr>
          </w:pPr>
          <w:r>
            <w:rPr>
              <w:sz w:val="18"/>
            </w:rPr>
            <w:t xml:space="preserve">Strona </w:t>
          </w:r>
          <w:r>
            <w:rPr>
              <w:sz w:val="18"/>
            </w:rPr>
            <w:fldChar w:fldCharType="begin"/>
          </w:r>
          <w:r>
            <w:rPr>
              <w:sz w:val="18"/>
            </w:rPr>
            <w:instrText>PAGE</w:instrText>
          </w:r>
          <w:r w:rsidR="00251FFE">
            <w:rPr>
              <w:sz w:val="18"/>
            </w:rPr>
            <w:fldChar w:fldCharType="separate"/>
          </w:r>
          <w:r w:rsidR="00251FFE">
            <w:rPr>
              <w:noProof/>
              <w:sz w:val="18"/>
            </w:rPr>
            <w:t>1</w:t>
          </w:r>
          <w:r>
            <w:rPr>
              <w:sz w:val="18"/>
            </w:rPr>
            <w:fldChar w:fldCharType="end"/>
          </w:r>
        </w:p>
      </w:tc>
    </w:tr>
  </w:tbl>
  <w:p w:rsidR="000F7D7A" w:rsidRDefault="000F7D7A">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67F9" w:rsidRDefault="003467F9">
      <w:r>
        <w:separator/>
      </w:r>
    </w:p>
  </w:footnote>
  <w:footnote w:type="continuationSeparator" w:id="0">
    <w:p w:rsidR="003467F9" w:rsidRDefault="00346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F787C"/>
    <w:multiLevelType w:val="hybridMultilevel"/>
    <w:tmpl w:val="FC8625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5FB5018"/>
    <w:multiLevelType w:val="hybridMultilevel"/>
    <w:tmpl w:val="3E603F80"/>
    <w:lvl w:ilvl="0" w:tplc="C9FED1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ECE55CD"/>
    <w:multiLevelType w:val="hybridMultilevel"/>
    <w:tmpl w:val="9F4A4F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0F7D7A"/>
    <w:rsid w:val="000F7D7A"/>
    <w:rsid w:val="00251FFE"/>
    <w:rsid w:val="003467F9"/>
    <w:rsid w:val="00E64280"/>
    <w:rsid w:val="00FB21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3B6C85"/>
  <w15:docId w15:val="{59273A7F-93A3-4252-AE0A-041B18005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554</Words>
  <Characters>3325</Characters>
  <Application>Microsoft Office Word</Application>
  <DocSecurity>0</DocSecurity>
  <Lines>27</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Zarządzenie Nr 83/ Z/ 19 z dnia 23 lipca 2019 r.</vt:lpstr>
      <vt:lpstr/>
    </vt:vector>
  </TitlesOfParts>
  <Company>Wójt Gminy Zgorzelec</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83/ Z/ 19 z dnia 23 lipca 2019 r.</dc:title>
  <dc:subject>w sprawie wprowadzenia zmian w^budżecie gminy na 2019^rok.</dc:subject>
  <dc:creator>Anna Wenecka</dc:creator>
  <cp:lastModifiedBy>dell2</cp:lastModifiedBy>
  <cp:revision>4</cp:revision>
  <cp:lastPrinted>2019-07-24T10:12:00Z</cp:lastPrinted>
  <dcterms:created xsi:type="dcterms:W3CDTF">2019-07-24T11:40:00Z</dcterms:created>
  <dcterms:modified xsi:type="dcterms:W3CDTF">2019-07-24T10:13:00Z</dcterms:modified>
  <cp:category>Akt prawny</cp:category>
</cp:coreProperties>
</file>