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600D0" w14:textId="2013841E" w:rsidR="00744D36" w:rsidRDefault="002C2B2F" w:rsidP="00F56CF9">
      <w:pPr>
        <w:ind w:left="720" w:hanging="360"/>
        <w:jc w:val="both"/>
      </w:pPr>
      <w:r>
        <w:rPr>
          <w:noProof/>
        </w:rPr>
        <w:drawing>
          <wp:inline distT="0" distB="0" distL="0" distR="0" wp14:anchorId="705C820D" wp14:editId="40949B38">
            <wp:extent cx="5761355" cy="615950"/>
            <wp:effectExtent l="0" t="0" r="0" b="0"/>
            <wp:docPr id="8687501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14680" w14:textId="15FC115B" w:rsidR="0080617E" w:rsidRPr="0080617E" w:rsidRDefault="002C2B2F" w:rsidP="002C2B2F">
      <w:pPr>
        <w:tabs>
          <w:tab w:val="center" w:pos="4465"/>
          <w:tab w:val="center" w:pos="4536"/>
          <w:tab w:val="left" w:pos="6924"/>
          <w:tab w:val="right" w:pos="9071"/>
          <w:tab w:val="right" w:pos="9214"/>
        </w:tabs>
        <w:spacing w:line="259" w:lineRule="auto"/>
        <w:ind w:left="-2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0617E" w:rsidRPr="0080617E">
        <w:rPr>
          <w:rFonts w:ascii="Times New Roman" w:hAnsi="Times New Roman" w:cs="Times New Roman"/>
          <w:sz w:val="28"/>
          <w:szCs w:val="28"/>
        </w:rPr>
        <w:t xml:space="preserve"> </w:t>
      </w:r>
      <w:r w:rsidR="0080617E" w:rsidRPr="0080617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WO.271.</w:t>
      </w:r>
      <w:r w:rsidR="009026E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80617E" w:rsidRPr="0080617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.2026 </w:t>
      </w:r>
    </w:p>
    <w:p w14:paraId="0207B23D" w14:textId="6C819282" w:rsidR="00744D36" w:rsidRDefault="002C2B2F" w:rsidP="002C2B2F">
      <w:pPr>
        <w:pStyle w:val="Akapitzlist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C2B2F">
        <w:rPr>
          <w:rFonts w:ascii="Times New Roman" w:eastAsia="Times New Roman" w:hAnsi="Times New Roman" w:cs="Times New Roman"/>
          <w:sz w:val="28"/>
          <w:szCs w:val="28"/>
          <w:lang w:eastAsia="pl-PL"/>
        </w:rPr>
        <w:t>„Odnowienie parku w Jerzmankach” w ramach Priorytetu nr 2 „Fundusze Europejskie na rzecz środowiska na Dolnym Śląsku” Działania nr 2.10 „Ochrona przyrody i klimatu - ZIT” Programu Fundusze Europejskie dla Dolnego Śląska 2021–2027</w:t>
      </w:r>
    </w:p>
    <w:p w14:paraId="6E42C9B9" w14:textId="77777777" w:rsidR="002C2B2F" w:rsidRDefault="002C2B2F" w:rsidP="002C2B2F">
      <w:pPr>
        <w:pStyle w:val="Akapitzlist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C9CEF08" w14:textId="77777777" w:rsidR="002C2B2F" w:rsidRPr="00A62D71" w:rsidRDefault="002C2B2F" w:rsidP="002C2B2F">
      <w:pPr>
        <w:pStyle w:val="Akapitzli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1C4FB12" w14:textId="26A092CB" w:rsidR="00744D36" w:rsidRPr="00A62D71" w:rsidRDefault="00744D36" w:rsidP="00744D36">
      <w:pPr>
        <w:pStyle w:val="Akapitzli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Zgorzelec, dnia </w:t>
      </w:r>
      <w:r w:rsidR="006A5A95">
        <w:rPr>
          <w:rFonts w:ascii="Times New Roman" w:eastAsia="Times New Roman" w:hAnsi="Times New Roman" w:cs="Times New Roman"/>
          <w:sz w:val="28"/>
          <w:szCs w:val="28"/>
        </w:rPr>
        <w:t>31.08.2026</w:t>
      </w:r>
      <w:r w:rsidR="0080617E" w:rsidRPr="00A62D71">
        <w:rPr>
          <w:rFonts w:ascii="Times New Roman" w:eastAsia="Times New Roman" w:hAnsi="Times New Roman" w:cs="Times New Roman"/>
          <w:sz w:val="28"/>
          <w:szCs w:val="28"/>
        </w:rPr>
        <w:t>r.</w:t>
      </w:r>
    </w:p>
    <w:p w14:paraId="4CAA6A68" w14:textId="77777777" w:rsidR="005201BF" w:rsidRDefault="005201BF" w:rsidP="00744D36">
      <w:pPr>
        <w:pStyle w:val="Akapitzli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E21153" w14:textId="77777777" w:rsidR="005201BF" w:rsidRDefault="00744D36" w:rsidP="00744D36">
      <w:pPr>
        <w:pStyle w:val="Akapitzli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D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WYJAŚNIENIA DO TREŚCI SWZ </w:t>
      </w:r>
    </w:p>
    <w:p w14:paraId="3D135F9D" w14:textId="77777777" w:rsidR="005201BF" w:rsidRDefault="005201BF" w:rsidP="00744D36">
      <w:pPr>
        <w:pStyle w:val="Akapitzli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53A9C9" w14:textId="019BE1A5" w:rsidR="0080617E" w:rsidRPr="00A62D71" w:rsidRDefault="0080617E" w:rsidP="00744D36">
      <w:pPr>
        <w:pStyle w:val="Akapitzli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D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Nr </w:t>
      </w:r>
      <w:r w:rsidR="002C2B2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515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62D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(pytanie nr </w:t>
      </w:r>
      <w:r w:rsidR="002C2B2F">
        <w:rPr>
          <w:rFonts w:ascii="Times New Roman" w:eastAsia="Times New Roman" w:hAnsi="Times New Roman" w:cs="Times New Roman"/>
          <w:b/>
          <w:bCs/>
          <w:sz w:val="28"/>
          <w:szCs w:val="28"/>
        </w:rPr>
        <w:t>2-5</w:t>
      </w:r>
      <w:r w:rsidRPr="00A62D71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3E9AC8B6" w14:textId="5312B0CD" w:rsidR="00744D36" w:rsidRPr="00A62D71" w:rsidRDefault="00744D36" w:rsidP="00744D36">
      <w:pPr>
        <w:pStyle w:val="Akapitzli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621072" w14:textId="74104E73" w:rsidR="00744D36" w:rsidRPr="0080617E" w:rsidRDefault="00744D36" w:rsidP="00744D36">
      <w:pPr>
        <w:pStyle w:val="Akapitzli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D71">
        <w:rPr>
          <w:rFonts w:ascii="Times New Roman" w:eastAsia="Times New Roman" w:hAnsi="Times New Roman" w:cs="Times New Roman"/>
          <w:sz w:val="28"/>
          <w:szCs w:val="28"/>
        </w:rPr>
        <w:t>W związku ze złożonym, w dni</w:t>
      </w:r>
      <w:r w:rsidR="002C2B2F">
        <w:rPr>
          <w:rFonts w:ascii="Times New Roman" w:eastAsia="Times New Roman" w:hAnsi="Times New Roman" w:cs="Times New Roman"/>
          <w:sz w:val="28"/>
          <w:szCs w:val="28"/>
        </w:rPr>
        <w:t>ach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2B2F">
        <w:rPr>
          <w:rFonts w:ascii="Times New Roman" w:eastAsia="Times New Roman" w:hAnsi="Times New Roman" w:cs="Times New Roman"/>
          <w:sz w:val="28"/>
          <w:szCs w:val="28"/>
        </w:rPr>
        <w:t>26.08 – 28.08</w:t>
      </w:r>
      <w:r w:rsidR="0080617E" w:rsidRPr="00A62D71">
        <w:rPr>
          <w:rFonts w:ascii="Times New Roman" w:eastAsia="Times New Roman" w:hAnsi="Times New Roman" w:cs="Times New Roman"/>
          <w:sz w:val="28"/>
          <w:szCs w:val="28"/>
        </w:rPr>
        <w:t>.2026r.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FCD">
        <w:rPr>
          <w:rFonts w:ascii="Times New Roman" w:eastAsia="Times New Roman" w:hAnsi="Times New Roman" w:cs="Times New Roman"/>
          <w:sz w:val="28"/>
          <w:szCs w:val="28"/>
        </w:rPr>
        <w:t>pytaniami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Wykonawc</w:t>
      </w:r>
      <w:r w:rsidR="00075FCD">
        <w:rPr>
          <w:rFonts w:ascii="Times New Roman" w:eastAsia="Times New Roman" w:hAnsi="Times New Roman" w:cs="Times New Roman"/>
          <w:sz w:val="28"/>
          <w:szCs w:val="28"/>
        </w:rPr>
        <w:t>ów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do treści Specyfikacji Warunków Zamówienia (SWZ), w postępowaniu o udzielenie zamówienia publicznego, prowadzonego w trybie podstawowym na podstawie art. 275 pkt 2 ustawy </w:t>
      </w:r>
      <w:proofErr w:type="spellStart"/>
      <w:r w:rsidRPr="00A62D71">
        <w:rPr>
          <w:rFonts w:ascii="Times New Roman" w:eastAsia="Times New Roman" w:hAnsi="Times New Roman" w:cs="Times New Roman"/>
          <w:sz w:val="28"/>
          <w:szCs w:val="28"/>
        </w:rPr>
        <w:t>Pzp</w:t>
      </w:r>
      <w:proofErr w:type="spellEnd"/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– nr ref. WO.271.</w:t>
      </w:r>
      <w:r w:rsidR="002C2B2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80617E" w:rsidRPr="00A62D71">
        <w:rPr>
          <w:rFonts w:ascii="Times New Roman" w:eastAsia="Times New Roman" w:hAnsi="Times New Roman" w:cs="Times New Roman"/>
          <w:sz w:val="28"/>
          <w:szCs w:val="28"/>
        </w:rPr>
        <w:t xml:space="preserve">6, 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>Zamawiający</w:t>
      </w:r>
      <w:r w:rsidR="0080617E" w:rsidRPr="00A62D71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>Gmina Zgorzelec, działając na podstawie art. 284 ust 6 ustawy z dnia 11 września 2019 r. Prawo zamówień publicznych (Dz. U. z 202</w:t>
      </w:r>
      <w:r w:rsidR="002C2B2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r. poz. </w:t>
      </w:r>
      <w:r w:rsidR="002C2B2F">
        <w:rPr>
          <w:rFonts w:ascii="Times New Roman" w:eastAsia="Times New Roman" w:hAnsi="Times New Roman" w:cs="Times New Roman"/>
          <w:sz w:val="28"/>
          <w:szCs w:val="28"/>
        </w:rPr>
        <w:t>793</w:t>
      </w:r>
      <w:r w:rsidRPr="00A62D71">
        <w:rPr>
          <w:rFonts w:ascii="Times New Roman" w:eastAsia="Times New Roman" w:hAnsi="Times New Roman" w:cs="Times New Roman"/>
          <w:sz w:val="28"/>
          <w:szCs w:val="28"/>
        </w:rPr>
        <w:t xml:space="preserve"> ze zm.) przekazuje treść zapytania, zachowując jego oryginalną pisownię, wraz z wyjaśnieniami,</w:t>
      </w:r>
      <w:r w:rsidRPr="0080617E">
        <w:rPr>
          <w:rFonts w:ascii="Times New Roman" w:eastAsia="Times New Roman" w:hAnsi="Times New Roman" w:cs="Times New Roman"/>
          <w:sz w:val="28"/>
          <w:szCs w:val="28"/>
        </w:rPr>
        <w:t xml:space="preserve"> wg poniższego:</w:t>
      </w:r>
    </w:p>
    <w:p w14:paraId="24193BC4" w14:textId="77777777" w:rsidR="00744D36" w:rsidRPr="0080617E" w:rsidRDefault="00744D36" w:rsidP="00744D36">
      <w:pPr>
        <w:pStyle w:val="Akapitzli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9B66C8" w14:textId="51834CB5" w:rsidR="00744D36" w:rsidRPr="0080617E" w:rsidRDefault="0080617E" w:rsidP="00744D36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230346375"/>
      <w:r w:rsidRPr="0080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Treść Pytania </w:t>
      </w:r>
      <w:r w:rsidR="002C2B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(2) </w:t>
      </w:r>
      <w:r w:rsidR="00EE211D">
        <w:rPr>
          <w:rFonts w:ascii="Times New Roman" w:eastAsia="Times New Roman" w:hAnsi="Times New Roman" w:cs="Times New Roman"/>
          <w:b/>
          <w:bCs/>
          <w:sz w:val="28"/>
          <w:szCs w:val="28"/>
        </w:rPr>
        <w:t>Wykonawcy</w:t>
      </w:r>
      <w:r w:rsidR="009026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/ Wyjaśnienia </w:t>
      </w:r>
    </w:p>
    <w:bookmarkEnd w:id="0"/>
    <w:p w14:paraId="007A3C5A" w14:textId="77777777" w:rsidR="002C2B2F" w:rsidRDefault="002C2B2F" w:rsidP="009026E5">
      <w:pPr>
        <w:autoSpaceDE w:val="0"/>
        <w:autoSpaceDN w:val="0"/>
        <w:adjustRightInd w:val="0"/>
        <w:rPr>
          <w:rFonts w:ascii="DejaVuSansCondensed" w:hAnsi="DejaVuSansCondensed" w:cs="DejaVuSansCondensed"/>
          <w:color w:val="666666"/>
          <w:sz w:val="19"/>
          <w:szCs w:val="19"/>
          <w14:ligatures w14:val="standardContextual"/>
        </w:rPr>
      </w:pPr>
    </w:p>
    <w:p w14:paraId="763335D4" w14:textId="385A6FA7" w:rsidR="009026E5" w:rsidRDefault="009026E5" w:rsidP="009026E5">
      <w:pPr>
        <w:autoSpaceDE w:val="0"/>
        <w:autoSpaceDN w:val="0"/>
        <w:adjustRightInd w:val="0"/>
        <w:rPr>
          <w:rFonts w:ascii="DejaVuSansCondensed" w:hAnsi="DejaVuSansCondensed" w:cs="DejaVuSansCondensed"/>
          <w:color w:val="666666"/>
          <w:sz w:val="19"/>
          <w:szCs w:val="19"/>
          <w14:ligatures w14:val="standardContextual"/>
        </w:rPr>
      </w:pPr>
      <w:r>
        <w:rPr>
          <w:rFonts w:ascii="DejaVuSansCondensed" w:hAnsi="DejaVuSansCondensed" w:cs="DejaVuSansCondensed"/>
          <w:color w:val="666666"/>
          <w:sz w:val="19"/>
          <w:szCs w:val="19"/>
          <w14:ligatures w14:val="standardContextual"/>
        </w:rPr>
        <w:t>W nawiązaniu do postepowania WO.271.7.2026 „Odnowienie parku w Jerzmankach” bardzo proszę o</w:t>
      </w:r>
    </w:p>
    <w:p w14:paraId="7BAE0C2D" w14:textId="77777777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informację: </w:t>
      </w:r>
    </w:p>
    <w:p w14:paraId="6F97D2DC" w14:textId="77777777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53B6CA94" w14:textId="004F7405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1. Czy w zakresie etapu 1 realizacji prac jest </w:t>
      </w:r>
      <w:bookmarkStart w:id="1" w:name="_Hlk239060908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wykonanie placu zabaw wraz z montażem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urządzeń opisanych w PFU jako urządzenie zespolone nr 1 i nr 2 (drzewo kryjówka</w:t>
      </w:r>
      <w:proofErr w:type="gramStart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) </w:t>
      </w:r>
      <w:bookmarkEnd w:id="1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?</w:t>
      </w:r>
      <w:proofErr w:type="gramEnd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</w:p>
    <w:p w14:paraId="0FCD171E" w14:textId="77777777" w:rsidR="009026E5" w:rsidRPr="006A5A95" w:rsidRDefault="009026E5" w:rsidP="009026E5">
      <w:pPr>
        <w:shd w:val="clear" w:color="auto" w:fill="FFFFFF" w:themeFill="background1"/>
        <w:jc w:val="both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5F267B90" w14:textId="7D9D6C53" w:rsidR="009026E5" w:rsidRPr="006A5A95" w:rsidRDefault="002C2B2F" w:rsidP="009026E5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Nie</w:t>
      </w:r>
      <w:r w:rsidR="009026E5" w:rsidRPr="006A5A95">
        <w:rPr>
          <w:rStyle w:val="Pogrubienie"/>
          <w:rFonts w:ascii="Times New Roman" w:hAnsi="Times New Roman" w:cs="Times New Roman"/>
          <w:sz w:val="28"/>
          <w:szCs w:val="28"/>
        </w:rPr>
        <w:t xml:space="preserve">, </w:t>
      </w: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 xml:space="preserve">wykonanie placu zabaw wraz z montażem urządzeń opisanych w PFU jako urządzenie zespolone nr 1 i nr 2 (drzewo kryjówka) </w:t>
      </w: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 xml:space="preserve">przewidziane jest w następnych etapach inwestycji. </w:t>
      </w:r>
    </w:p>
    <w:p w14:paraId="3D2B53C1" w14:textId="625F2A1D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2E851174" w14:textId="302728F4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2. Czy oświetlenie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jest objęte etapem 1 realizacji prac?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</w:p>
    <w:p w14:paraId="5E074D88" w14:textId="77777777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2654AA94" w14:textId="21D7B442" w:rsidR="009026E5" w:rsidRPr="006A5A95" w:rsidRDefault="002C2B2F" w:rsidP="009026E5">
      <w:pPr>
        <w:pStyle w:val="NormalnyWeb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Nie, wykonanie oświetlenia nie jest objęte etapem 1 inwestycji.  Oświetlenie jest projektowane tylko na parkingu.</w:t>
      </w:r>
    </w:p>
    <w:p w14:paraId="6575B12A" w14:textId="77777777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6619296C" w14:textId="3FF3542B" w:rsidR="009026E5" w:rsidRPr="006A5A95" w:rsidRDefault="009026E5" w:rsidP="009026E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lastRenderedPageBreak/>
        <w:t>3. Czy Zamawiający dysponuje rysunkami lub opisem elementów</w:t>
      </w:r>
      <w:r w:rsidR="002C2B2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małej architektury? W dokumentacji przedstawiono wyłącznie wizualizacje, na podstawie których trudno</w:t>
      </w:r>
      <w:r w:rsidR="002C2B2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oszacować koszty wykonania tych elementów, zwłaszcza że nie są to elementy katalogowe. </w:t>
      </w:r>
    </w:p>
    <w:p w14:paraId="7092BABA" w14:textId="49A0E805" w:rsidR="009026E5" w:rsidRPr="006A5A95" w:rsidRDefault="002C2B2F" w:rsidP="009026E5">
      <w:pPr>
        <w:pStyle w:val="NormalnyWeb"/>
        <w:rPr>
          <w:rFonts w:ascii="Times New Roman" w:hAnsi="Times New Roman" w:cs="Times New Roman"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Dobór małej architektury na etapie wykonania projektu budowlanego i uzgodnione mają być z DWKZ</w:t>
      </w:r>
      <w:r w:rsidR="006A5A95" w:rsidRPr="006A5A95">
        <w:rPr>
          <w:rStyle w:val="Pogrubienie"/>
          <w:rFonts w:ascii="Times New Roman" w:hAnsi="Times New Roman" w:cs="Times New Roman"/>
          <w:sz w:val="28"/>
          <w:szCs w:val="28"/>
        </w:rPr>
        <w:t>.</w:t>
      </w:r>
    </w:p>
    <w:p w14:paraId="56556433" w14:textId="54B96EDD" w:rsidR="00961608" w:rsidRPr="006A5A95" w:rsidRDefault="009026E5" w:rsidP="006A5A95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4. Proszę o</w:t>
      </w:r>
      <w:r w:rsidR="002C2B2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potwierdzenie czy obiekty hydrologiczne i prace z nimi związane oraz obiekty wodne typu pomosty i</w:t>
      </w:r>
      <w:r w:rsid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mosty są w etapie 2 realizacji prac?</w:t>
      </w:r>
    </w:p>
    <w:p w14:paraId="3A40C70B" w14:textId="77777777" w:rsidR="002C2B2F" w:rsidRPr="006A5A95" w:rsidRDefault="002C2B2F" w:rsidP="002C2B2F">
      <w:pPr>
        <w:shd w:val="clear" w:color="auto" w:fill="FFFFFF" w:themeFill="background1"/>
        <w:jc w:val="both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39B77F25" w14:textId="42BC3743" w:rsidR="002C2B2F" w:rsidRPr="006A5A95" w:rsidRDefault="002C2B2F" w:rsidP="002C2B2F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  <w:t xml:space="preserve">Nie, </w:t>
      </w:r>
      <w:r w:rsidRPr="006A5A95"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  <w:t>obiekty hydrologiczne i prace z nimi związane oraz obiekty wodne typu pomosty i</w:t>
      </w:r>
      <w:r w:rsidR="006A5A95" w:rsidRPr="006A5A95"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  <w:t xml:space="preserve"> mosty przewidziane są dla i etapu prac. </w:t>
      </w:r>
    </w:p>
    <w:p w14:paraId="21D8867A" w14:textId="77777777" w:rsidR="009026E5" w:rsidRPr="006A5A95" w:rsidRDefault="009026E5" w:rsidP="009026E5">
      <w:pPr>
        <w:shd w:val="clear" w:color="auto" w:fill="FFFFFF" w:themeFill="background1"/>
        <w:jc w:val="both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7835F66A" w14:textId="77777777" w:rsidR="009026E5" w:rsidRPr="006A5A95" w:rsidRDefault="009026E5" w:rsidP="009026E5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BA202" w14:textId="77777777" w:rsidR="006A5A95" w:rsidRDefault="006A5A95" w:rsidP="00075FCD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81E26" w14:textId="33E3A19C" w:rsidR="002C2B2F" w:rsidRPr="006A5A95" w:rsidRDefault="002C2B2F" w:rsidP="00075FCD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Treść Pytania 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(3) 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Wykonawcy / Wyjaśnienia</w:t>
      </w:r>
    </w:p>
    <w:p w14:paraId="71B6EF8F" w14:textId="77777777" w:rsidR="0068227F" w:rsidRPr="006A5A95" w:rsidRDefault="0068227F" w:rsidP="00075FCD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7D04A" w14:textId="77777777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1. Czy pozycja z przedmiaru nr 77d.1.7.2 Wykopy oraz przekopy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wykonywane koparkami podsiębiernymi 0.40 m3 na odkład w gruncie </w:t>
      </w:r>
      <w:proofErr w:type="spellStart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kat.III</w:t>
      </w:r>
      <w:proofErr w:type="spellEnd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- utworzenie skarpy przy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murze oporowym w ilości 852m3 jest częścią etapu 1 realizacji prac? </w:t>
      </w:r>
    </w:p>
    <w:p w14:paraId="76E994EF" w14:textId="0E79365D" w:rsidR="002C2B2F" w:rsidRPr="006A5A95" w:rsidRDefault="0068227F" w:rsidP="002C2B2F">
      <w:pPr>
        <w:pStyle w:val="NormalnyWeb"/>
        <w:rPr>
          <w:rFonts w:ascii="Times New Roman" w:hAnsi="Times New Roman" w:cs="Times New Roman"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Tak w 1 etapie do wykonania</w:t>
      </w:r>
    </w:p>
    <w:p w14:paraId="2E5E211B" w14:textId="7C2E8CA2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2. Czy pozycja z przedmiaru nr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51d.1.3.5 Ogród deszczowy w pojemniku z wykorzystaniem wody opadowej z dachu budynku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–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element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małej retencji (poz. 45) kpl.1 jest częścią etapu 1 realizacji prac?</w:t>
      </w:r>
    </w:p>
    <w:p w14:paraId="77F62730" w14:textId="77777777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5F5AF9CA" w14:textId="161BEC9A" w:rsidR="002C2B2F" w:rsidRPr="006A5A95" w:rsidRDefault="0068227F" w:rsidP="002C2B2F">
      <w:pPr>
        <w:pStyle w:val="NormalnyWeb"/>
        <w:rPr>
          <w:rFonts w:ascii="Times New Roman" w:hAnsi="Times New Roman" w:cs="Times New Roman"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Nie, w następnych etapach do wykonania.</w:t>
      </w:r>
    </w:p>
    <w:p w14:paraId="4516CB1B" w14:textId="381B2684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3. Jakie parametry roślin zwłaszcza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drzew, w tym owocowych należy przyjąć do sporządzenia oferty? Czy są określone czy Wykonawca ma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założyć. </w:t>
      </w:r>
    </w:p>
    <w:p w14:paraId="685DEDD5" w14:textId="77777777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3D267251" w14:textId="0B9EBA63" w:rsidR="002C2B2F" w:rsidRPr="006A5A95" w:rsidRDefault="0068227F" w:rsidP="002C2B2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Dobór roślin na etapie wykonania projektu budowlanego i uzgodnione mają być z DWKZ.</w:t>
      </w:r>
    </w:p>
    <w:p w14:paraId="79C08956" w14:textId="77777777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3E45FDA5" w14:textId="4A38D462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4. Proszę o poddanie szacunkowej ilości drzew i krzewów istniejących, które </w:t>
      </w:r>
      <w:proofErr w:type="gramStart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maja</w:t>
      </w:r>
      <w:proofErr w:type="gramEnd"/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być objęte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pielęgnacją. </w:t>
      </w:r>
    </w:p>
    <w:p w14:paraId="6087E902" w14:textId="77777777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59058FEA" w14:textId="5F4937CC" w:rsidR="0068227F" w:rsidRPr="006A5A95" w:rsidRDefault="0068227F" w:rsidP="0068227F">
      <w:pPr>
        <w:pStyle w:val="NormalnyWeb"/>
        <w:rPr>
          <w:rFonts w:ascii="Times New Roman" w:hAnsi="Times New Roman" w:cs="Times New Roman"/>
          <w:sz w:val="28"/>
          <w:szCs w:val="28"/>
          <w14:ligatures w14:val="standardContextual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Aby to ustalić musi być wykonana dokumentacja dendrologiczna i uzgodniona z DWKZ.</w:t>
      </w:r>
    </w:p>
    <w:p w14:paraId="5AD83064" w14:textId="549B7EFD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5. Czy przy nawierzchniach utwardzonych opisanych jako szutrowa okrągły żwir o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pow.4805m2 przewidziane są obrzeża? Jeżeli tak to jaki rodzaj i ilość.</w:t>
      </w:r>
    </w:p>
    <w:p w14:paraId="5261315B" w14:textId="77777777" w:rsidR="0068227F" w:rsidRPr="006A5A95" w:rsidRDefault="0068227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52B86FDC" w14:textId="787B2F86" w:rsidR="0068227F" w:rsidRPr="006A5A95" w:rsidRDefault="0068227F" w:rsidP="0068227F">
      <w:pPr>
        <w:pStyle w:val="NormalnyWeb"/>
        <w:rPr>
          <w:rFonts w:ascii="Times New Roman" w:hAnsi="Times New Roman" w:cs="Times New Roman"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Dobór materiałów na etapie wykonania projektu budowlanego i uzgodnione mają być z DWKZ.</w:t>
      </w:r>
    </w:p>
    <w:p w14:paraId="337A227F" w14:textId="6B3CC713" w:rsidR="002C2B2F" w:rsidRPr="006A5A95" w:rsidRDefault="002C2B2F" w:rsidP="002C2B2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6. Na załączonym PZT pojawiają się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elementy zagospodarowania terenu takie jak: stojaki na rowery, panele fotowoltaiczne, projektowany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taras zewnętrzny z deski modrzewiowej z krzesłami i stolikami, projektowane schody, ładowarka dla</w:t>
      </w:r>
      <w:r w:rsidR="0068227F"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samochodów elektrycznych, monitoring. Pozycje te nie są ujęte w przedmiarze. Czy należy je uwzględnić</w:t>
      </w:r>
    </w:p>
    <w:p w14:paraId="1FFCF91E" w14:textId="6F8A42DE" w:rsidR="002C2B2F" w:rsidRPr="006A5A95" w:rsidRDefault="002C2B2F" w:rsidP="002C2B2F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  <w:t>w wycenie jako element etapu 1 realizacji?</w:t>
      </w:r>
    </w:p>
    <w:p w14:paraId="4B056457" w14:textId="0101B44F" w:rsidR="0068227F" w:rsidRPr="006A5A95" w:rsidRDefault="0068227F" w:rsidP="0068227F">
      <w:pPr>
        <w:pStyle w:val="NormalnyWeb"/>
        <w:rPr>
          <w:rStyle w:val="Pogrubienie"/>
          <w:rFonts w:ascii="Times New Roman" w:hAnsi="Times New Roman" w:cs="Times New Roman"/>
          <w:sz w:val="28"/>
          <w:szCs w:val="28"/>
        </w:rPr>
      </w:pPr>
      <w:r w:rsidRPr="006A5A95">
        <w:rPr>
          <w:rStyle w:val="Pogrubienie"/>
          <w:rFonts w:ascii="Times New Roman" w:hAnsi="Times New Roman" w:cs="Times New Roman"/>
          <w:sz w:val="28"/>
          <w:szCs w:val="28"/>
        </w:rPr>
        <w:t>Nie, w następnych etapach do wykonania.</w:t>
      </w:r>
    </w:p>
    <w:p w14:paraId="1D139F71" w14:textId="77777777" w:rsidR="006A5A95" w:rsidRDefault="006A5A95" w:rsidP="0068227F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lk239061843"/>
    </w:p>
    <w:p w14:paraId="7E348FA1" w14:textId="56DAA5B3" w:rsidR="0068227F" w:rsidRPr="0080617E" w:rsidRDefault="0068227F" w:rsidP="0068227F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Treść Pytania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Wykonawcy / Wyjaśnienia </w:t>
      </w:r>
    </w:p>
    <w:bookmarkEnd w:id="2"/>
    <w:p w14:paraId="14C77414" w14:textId="6D856CDE" w:rsidR="0068227F" w:rsidRPr="006A5A95" w:rsidRDefault="0068227F" w:rsidP="0068227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>W załączonych przedmiarach opisanych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>jako PR 03032026 i Przedmiar-Jerzmanki są rozbieżności. Różnice w pkt.1.1.2. Roboty przygotowawcze –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>drzewa i podobnie w pkt. 1.1.3 Roboty rozbiórkowe budynku. Proszę o wskazanie, który przedmiar jest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>właściwy i czy podział na etapy w przedmiarze opisanym jako PR 03032026 jest właściwy?</w:t>
      </w:r>
      <w:r w:rsidR="006A5A95"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>Gdyż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 w:rsidRPr="006A5A95">
        <w:rPr>
          <w:rFonts w:ascii="Times New Roman" w:hAnsi="Times New Roman" w:cs="Times New Roman"/>
          <w:sz w:val="28"/>
          <w:szCs w:val="28"/>
          <w14:ligatures w14:val="standardContextual"/>
        </w:rPr>
        <w:t>zawierają się tam obiekty hydrotechniczne, które miały być częścią etapu II.</w:t>
      </w:r>
    </w:p>
    <w:p w14:paraId="63F10CE3" w14:textId="77777777" w:rsidR="0068227F" w:rsidRPr="006A5A95" w:rsidRDefault="0068227F" w:rsidP="0068227F">
      <w:pPr>
        <w:autoSpaceDE w:val="0"/>
        <w:autoSpaceDN w:val="0"/>
        <w:adjustRightInd w:val="0"/>
        <w:rPr>
          <w:rFonts w:ascii="Times New Roman" w:hAnsi="Times New Roman" w:cs="Times New Roman"/>
          <w:color w:val="666666"/>
          <w:sz w:val="28"/>
          <w:szCs w:val="28"/>
          <w14:ligatures w14:val="standardContextual"/>
        </w:rPr>
      </w:pPr>
    </w:p>
    <w:p w14:paraId="07C7B98C" w14:textId="07DB7D16" w:rsidR="0068227F" w:rsidRPr="00AF4C8A" w:rsidRDefault="006A5A95" w:rsidP="0068227F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4C8A">
        <w:rPr>
          <w:rStyle w:val="Pogrubienie"/>
          <w:rFonts w:ascii="Times New Roman" w:hAnsi="Times New Roman" w:cs="Times New Roman"/>
          <w:sz w:val="28"/>
          <w:szCs w:val="28"/>
        </w:rPr>
        <w:t>Całość prac określa przedmiar PR 03032026 – dokumentacja projektowa. Roboty budowlane etapu pierwszego określa natomiast przedmiar Przedmiar-Jerzmanki.</w:t>
      </w:r>
    </w:p>
    <w:p w14:paraId="0A829385" w14:textId="77777777" w:rsidR="0068227F" w:rsidRDefault="0068227F" w:rsidP="0068227F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61C1B1" w14:textId="77777777" w:rsidR="00AF4C8A" w:rsidRDefault="00AF4C8A" w:rsidP="0068227F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18BC3B" w14:textId="1125134A" w:rsidR="0068227F" w:rsidRPr="0080617E" w:rsidRDefault="0068227F" w:rsidP="0068227F">
      <w:pPr>
        <w:pStyle w:val="Akapitzlist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61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Treść Pytania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Wykonawcy / Wyjaśnienia </w:t>
      </w:r>
    </w:p>
    <w:p w14:paraId="38E17531" w14:textId="77777777" w:rsidR="00961608" w:rsidRDefault="00961608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B8A9B6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Prosimy o informację który plik „Przedmiar robót” należy traktować jako podstawę wyceny. W odniesieniu do zapisów projektu umowy w §1 pkt 9 Szczegółowy zakres prac objętych przedmiotem umowy został opisany w SWZ oraz w załącznikach: </w:t>
      </w:r>
    </w:p>
    <w:p w14:paraId="1C538DA7" w14:textId="77777777" w:rsidR="009223B2" w:rsidRPr="006A5A95" w:rsidRDefault="009223B2" w:rsidP="009223B2">
      <w:pPr>
        <w:tabs>
          <w:tab w:val="left" w:pos="4678"/>
        </w:tabs>
        <w:spacing w:line="276" w:lineRule="auto"/>
        <w:ind w:left="774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1)  Program </w:t>
      </w:r>
      <w:proofErr w:type="spellStart"/>
      <w:r w:rsidRPr="006A5A95">
        <w:rPr>
          <w:rFonts w:ascii="Times New Roman" w:hAnsi="Times New Roman" w:cs="Times New Roman"/>
          <w:sz w:val="28"/>
          <w:szCs w:val="28"/>
        </w:rPr>
        <w:t>Funkcjonalno</w:t>
      </w:r>
      <w:proofErr w:type="spellEnd"/>
      <w:r w:rsidRPr="006A5A95">
        <w:rPr>
          <w:rFonts w:ascii="Times New Roman" w:hAnsi="Times New Roman" w:cs="Times New Roman"/>
          <w:sz w:val="28"/>
          <w:szCs w:val="28"/>
        </w:rPr>
        <w:t xml:space="preserve">–Użytkowy, dalej PFU,  </w:t>
      </w:r>
    </w:p>
    <w:p w14:paraId="4C6DEDAC" w14:textId="77777777" w:rsidR="009223B2" w:rsidRPr="006A5A95" w:rsidRDefault="009223B2" w:rsidP="009223B2">
      <w:pPr>
        <w:tabs>
          <w:tab w:val="left" w:pos="4678"/>
        </w:tabs>
        <w:spacing w:line="276" w:lineRule="auto"/>
        <w:ind w:left="77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2)  Przedmiary,  </w:t>
      </w:r>
    </w:p>
    <w:p w14:paraId="3043CD8E" w14:textId="77777777" w:rsidR="009223B2" w:rsidRPr="006A5A95" w:rsidRDefault="009223B2" w:rsidP="009223B2">
      <w:pPr>
        <w:tabs>
          <w:tab w:val="left" w:pos="4678"/>
        </w:tabs>
        <w:spacing w:line="276" w:lineRule="auto"/>
        <w:ind w:left="774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3)  Koncepcja, rysunki, wizualizację </w:t>
      </w:r>
    </w:p>
    <w:p w14:paraId="343193E8" w14:textId="77777777" w:rsidR="009223B2" w:rsidRPr="006A5A95" w:rsidRDefault="009223B2" w:rsidP="009223B2">
      <w:pPr>
        <w:tabs>
          <w:tab w:val="left" w:pos="4678"/>
        </w:tabs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W folderze dokumentacja są upublicznione dwa przedmiary, różniące się od siebie zakresem podzielonym na etap 1 i etap2. Dodatkowo pozycje z pierwszego etapu posiadają dokładnie te same </w:t>
      </w:r>
      <w:proofErr w:type="gramStart"/>
      <w:r w:rsidRPr="006A5A95">
        <w:rPr>
          <w:rFonts w:ascii="Times New Roman" w:hAnsi="Times New Roman" w:cs="Times New Roman"/>
          <w:sz w:val="28"/>
          <w:szCs w:val="28"/>
        </w:rPr>
        <w:t>pozycje</w:t>
      </w:r>
      <w:proofErr w:type="gramEnd"/>
      <w:r w:rsidRPr="006A5A95">
        <w:rPr>
          <w:rFonts w:ascii="Times New Roman" w:hAnsi="Times New Roman" w:cs="Times New Roman"/>
          <w:sz w:val="28"/>
          <w:szCs w:val="28"/>
        </w:rPr>
        <w:t xml:space="preserve"> lecz różnią się obmiarami poszczególnych pozycji.</w:t>
      </w:r>
    </w:p>
    <w:p w14:paraId="3397E344" w14:textId="77777777" w:rsidR="009223B2" w:rsidRPr="006A5A95" w:rsidRDefault="009223B2" w:rsidP="009223B2">
      <w:pPr>
        <w:tabs>
          <w:tab w:val="left" w:pos="4678"/>
        </w:tabs>
        <w:spacing w:line="276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40485" w14:textId="34FEF208" w:rsidR="009223B2" w:rsidRPr="006A5A95" w:rsidRDefault="009223B2" w:rsidP="009223B2">
      <w:pPr>
        <w:tabs>
          <w:tab w:val="left" w:pos="4678"/>
        </w:tabs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lastRenderedPageBreak/>
        <w:t>Wszystkie pliki są prawidłowe. W pierwszym etapie realizujemy dokumentację projektową całego obiektu oraz wykonujemy część prac budowlanych orientacyjnie zgodnie z „Przedmiar-Jerzmanki.pdf”</w:t>
      </w:r>
    </w:p>
    <w:p w14:paraId="4E2E48F8" w14:textId="77777777" w:rsidR="009223B2" w:rsidRPr="006A5A95" w:rsidRDefault="009223B2" w:rsidP="009223B2">
      <w:pPr>
        <w:tabs>
          <w:tab w:val="left" w:pos="467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2263D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Ze względu na załączone różne obmiary prosimy o jasne wskazanie liczby drzew przeznaczonych do wycinki (poz. od nr 4 do nr 11 są niezgodne w obu przedmiarach).</w:t>
      </w:r>
    </w:p>
    <w:p w14:paraId="161C2378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1CB54" w14:textId="7F706693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Podane wartości są tylko </w:t>
      </w:r>
      <w:proofErr w:type="gramStart"/>
      <w:r w:rsidRPr="006A5A95">
        <w:rPr>
          <w:rFonts w:ascii="Times New Roman" w:hAnsi="Times New Roman" w:cs="Times New Roman"/>
          <w:b/>
          <w:bCs/>
          <w:sz w:val="28"/>
          <w:szCs w:val="28"/>
        </w:rPr>
        <w:t>orientacyjne</w:t>
      </w:r>
      <w:proofErr w:type="gramEnd"/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 gdyż zadanie jest w formie zaprojektuj + wybuduj etap I a co za tym idzie dopiero na etapie zatwierdzonej dokumentacji projektowej będziemy mieli ostateczne wartości robót do wykonania.</w:t>
      </w:r>
    </w:p>
    <w:p w14:paraId="445C7859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920ED7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Ze względu na załączone różne obmiary prosimy o jasne wskazanie obmiaru dotyczącego robót rozbiórkowych (poz. od nr 12 do nr 16 są niezgodne w obu przedmiarach).</w:t>
      </w:r>
    </w:p>
    <w:p w14:paraId="4D0EF281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5B4FFFDB" w14:textId="4E146318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239064316"/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Wykonawca zobowiązany jest kierować 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się wartościami określonymi w przedmiarze: Przedmiar-Jerzmanki.pdf</w:t>
      </w:r>
    </w:p>
    <w:bookmarkEnd w:id="3"/>
    <w:p w14:paraId="3C85386E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765C7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Ze względu na załączone różne obmiary prosimy o jasne wskazanie obmiaru robót ziemnych dotyczących oczyszczenia dna stawów (poz. 59 przedmiarów wynosi 2480 m3 oraz 3700,5m3).</w:t>
      </w:r>
    </w:p>
    <w:p w14:paraId="1931A3D9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55FC43FB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Wykonawca zobowiązany jest kierować się wartościami określonymi w przedmiarze: Przedmiar-Jerzmanki.pdf</w:t>
      </w:r>
    </w:p>
    <w:p w14:paraId="49C8D344" w14:textId="77777777" w:rsidR="009223B2" w:rsidRPr="006A5A95" w:rsidRDefault="009223B2" w:rsidP="009223B2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1FA54310" w14:textId="21B91F8E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5A95">
        <w:rPr>
          <w:rFonts w:ascii="Times New Roman" w:hAnsi="Times New Roman" w:cs="Times New Roman"/>
          <w:sz w:val="28"/>
          <w:szCs w:val="28"/>
        </w:rPr>
        <w:t>Prosimy</w:t>
      </w:r>
      <w:proofErr w:type="spellEnd"/>
      <w:r w:rsidRPr="006A5A95">
        <w:rPr>
          <w:rFonts w:ascii="Times New Roman" w:hAnsi="Times New Roman" w:cs="Times New Roman"/>
          <w:sz w:val="28"/>
          <w:szCs w:val="28"/>
        </w:rPr>
        <w:t xml:space="preserve"> o potwierdzenie, że roboty wskazane w przedmiarze RP 03032026 w etapie 2 nie są w zakresie robót budowlanych tego postepowania a dotyczą jedynie dokumentacji projektowej. Powyższe niejasność dotyczy przede wszystkim: placu zabaw wraz z nawierzchnią bezpieczną, renowacji i budowy nowych murów ogrodzeniowych, schodów z balustradami, obiektów wodnych (pomosty i mosty), instalacji elektrycznych</w:t>
      </w:r>
      <w:r w:rsidRPr="006A5A95">
        <w:rPr>
          <w:rFonts w:ascii="Times New Roman" w:hAnsi="Times New Roman" w:cs="Times New Roman"/>
          <w:color w:val="EE0000"/>
          <w:sz w:val="28"/>
          <w:szCs w:val="28"/>
        </w:rPr>
        <w:t>.</w:t>
      </w:r>
    </w:p>
    <w:p w14:paraId="5B975BEA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220A7C21" w14:textId="227B653D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Zamawiający potwierdza powyższe. </w:t>
      </w:r>
    </w:p>
    <w:p w14:paraId="4C09593D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8C420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Prosimy o udostępnienie rysunku PZT w wersji edytowalnej DWG w celu zweryfikowania wskazanej w przedmiarze obmiaru prac dotyczącego nawierzchni utwardzonych.</w:t>
      </w:r>
    </w:p>
    <w:p w14:paraId="38C9A1A7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0D98B3B4" w14:textId="7B19561A" w:rsidR="009223B2" w:rsidRPr="006A5A95" w:rsidRDefault="006A5A95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PZT w</w:t>
      </w:r>
      <w:r w:rsidR="009223B2"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 załączeniu</w:t>
      </w:r>
    </w:p>
    <w:p w14:paraId="48DB66BD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2BD15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Przedmiar prac nie określa wykonania obrzeży na projektowanych ścieżkach. Prosimy o </w:t>
      </w:r>
      <w:proofErr w:type="gramStart"/>
      <w:r w:rsidRPr="006A5A95">
        <w:rPr>
          <w:rFonts w:ascii="Times New Roman" w:hAnsi="Times New Roman" w:cs="Times New Roman"/>
          <w:sz w:val="28"/>
          <w:szCs w:val="28"/>
        </w:rPr>
        <w:t>potwierdzenie</w:t>
      </w:r>
      <w:proofErr w:type="gramEnd"/>
      <w:r w:rsidRPr="006A5A95">
        <w:rPr>
          <w:rFonts w:ascii="Times New Roman" w:hAnsi="Times New Roman" w:cs="Times New Roman"/>
          <w:sz w:val="28"/>
          <w:szCs w:val="28"/>
        </w:rPr>
        <w:t xml:space="preserve"> że Wykonawca nie ma wycenić w swej ofercie tego typu prac. Na rys. 1 </w:t>
      </w:r>
      <w:r w:rsidRPr="006A5A95">
        <w:rPr>
          <w:rFonts w:ascii="Times New Roman" w:hAnsi="Times New Roman" w:cs="Times New Roman"/>
          <w:i/>
          <w:iCs/>
          <w:sz w:val="28"/>
          <w:szCs w:val="28"/>
        </w:rPr>
        <w:t>Rzut – układ funkcjonalno- przestrzenny wstępna koncepcja zagospodarowania terenu</w:t>
      </w:r>
      <w:r w:rsidRPr="006A5A95">
        <w:rPr>
          <w:rFonts w:ascii="Times New Roman" w:hAnsi="Times New Roman" w:cs="Times New Roman"/>
          <w:sz w:val="28"/>
          <w:szCs w:val="28"/>
        </w:rPr>
        <w:t xml:space="preserve"> zaznaczono wg legendy nr 22 nawierzchnie mineralne z dopiskiem obrzeża aluminiowe. Prosimy o wyjaśnienie powyższej niezgodności i ewentualne podanie rozwiązania obrzeża wraz z podaniem jego łącznej długości.</w:t>
      </w:r>
    </w:p>
    <w:p w14:paraId="5F89E286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538CAD6A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Obrzeża mają być wycenione.</w:t>
      </w:r>
    </w:p>
    <w:p w14:paraId="467948A3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58CBB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Czy w ramach postępowania należy wycenić rozebranie budynków zaznaczonych nr 1 wg legendy i na kolor czerwony na rys. 1 Rzut – układ funkcjonalno- przestrzenny wstępna koncepcja zagospodarowania terenu? Czy rozbiórki dotyczą tylko opracowania dokumentacji projektowej?</w:t>
      </w:r>
    </w:p>
    <w:p w14:paraId="14CABD30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3F54B7E0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Tak.</w:t>
      </w:r>
    </w:p>
    <w:p w14:paraId="69803599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EF354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Czy w ramach postępowania należy wycenić taras zewnętrzny z deski modrzewiowej z krzesłami i stołami (nr 11 wg legendy na rys. 1 Rzut – układ funkcjonalno- przestrzenny wstępna koncepcja zagospodarowania terenu)? Czy </w:t>
      </w:r>
      <w:bookmarkStart w:id="4" w:name="_Hlk239064052"/>
      <w:r w:rsidRPr="006A5A95">
        <w:rPr>
          <w:rFonts w:ascii="Times New Roman" w:hAnsi="Times New Roman" w:cs="Times New Roman"/>
          <w:sz w:val="28"/>
          <w:szCs w:val="28"/>
        </w:rPr>
        <w:t>powyższe prace dotyczą tylko opracowania dokumentacji projektowej?</w:t>
      </w:r>
    </w:p>
    <w:p w14:paraId="53D78AB3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1EA82B98" w14:textId="707CD8F4" w:rsidR="009223B2" w:rsidRPr="006A5A95" w:rsidRDefault="009223B2" w:rsidP="009223B2">
      <w:pPr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owyższe prace dotyczą tylko opracowania dokumentacji projektowej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848E0A5" w14:textId="77777777" w:rsidR="009223B2" w:rsidRPr="006A5A95" w:rsidRDefault="009223B2" w:rsidP="009223B2">
      <w:pPr>
        <w:pStyle w:val="Akapitzlist"/>
        <w:ind w:left="502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94BED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Czy w ramach postępowania należy wycenić mury (nr 15, 16, 17 wg legendy na rys. 1 Rzut – układ funkcjonalno- przestrzenny wstępna koncepcja zagospodarowania terenu)? Czy powyższe prace dotyczą tylko opracowania dokumentacji projektowej a ich realizacja nastąpi w drugim osobnym postępowaniu?</w:t>
      </w:r>
    </w:p>
    <w:p w14:paraId="76926F01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14F35B22" w14:textId="3D9B4A71" w:rsidR="009223B2" w:rsidRPr="006A5A95" w:rsidRDefault="009223B2" w:rsidP="009223B2">
      <w:pPr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owyższe prace dotyczą tylko opracowania dokumentacji projektowej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9080A31" w14:textId="77777777" w:rsidR="009223B2" w:rsidRPr="006A5A95" w:rsidRDefault="009223B2" w:rsidP="009223B2">
      <w:pPr>
        <w:pStyle w:val="Akapitzlist"/>
        <w:ind w:left="502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19C2C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Czy w ramach postępowania należy wycenić zjazd dla osób niepełnosprawnych (nr 24 wg legendy na rys. 1 „Rzut – układ funkcjonalno- przestrzenny wstępna koncepcja zagospodarowania terenu”)? Czy powyższe prace dotyczą tylko opracowania dokumentacji projektowej?</w:t>
      </w:r>
    </w:p>
    <w:p w14:paraId="675936AD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597DB749" w14:textId="18AFDEE8" w:rsidR="009223B2" w:rsidRPr="006A5A95" w:rsidRDefault="009223B2" w:rsidP="009223B2">
      <w:pPr>
        <w:tabs>
          <w:tab w:val="left" w:pos="4678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239064152"/>
      <w:r w:rsidRPr="006A5A9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owyższe prace dotyczą tylko opracowania dokumentacji projektowej</w:t>
      </w:r>
      <w:r w:rsidRPr="006A5A9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5"/>
    <w:p w14:paraId="623B6B14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C4E64" w14:textId="2125A491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Czy w ramach postępowania należy wycenić strefę edukacyjna pod murem – grządki dydaktyczne- ogrody zielarskie oraz krzewy (nr 27 oraz nr 34 wg legendy na rys. 1 „Rzut – układ funkcjonalno- przestrzenny wstępna koncepcja zagospodarowania terenu”)? Czy powyższe prace dotyczą tylko opracowania dokumentacji projektowej?</w:t>
      </w:r>
    </w:p>
    <w:p w14:paraId="093C3B11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1F3B63A3" w14:textId="43044B2B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239064203"/>
      <w:r w:rsidRPr="006A5A95">
        <w:rPr>
          <w:rFonts w:ascii="Times New Roman" w:hAnsi="Times New Roman" w:cs="Times New Roman"/>
          <w:b/>
          <w:bCs/>
          <w:sz w:val="28"/>
          <w:szCs w:val="28"/>
        </w:rPr>
        <w:t>Powyższe prace dotyczą tylko opracowania dokumentacji projektowej.</w:t>
      </w:r>
    </w:p>
    <w:bookmarkEnd w:id="6"/>
    <w:p w14:paraId="0F48284A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ind w:left="8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0AC0B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Czy w ramach postępowania należy wycenić </w:t>
      </w:r>
      <w:proofErr w:type="gramStart"/>
      <w:r w:rsidRPr="006A5A95">
        <w:rPr>
          <w:rFonts w:ascii="Times New Roman" w:hAnsi="Times New Roman" w:cs="Times New Roman"/>
          <w:sz w:val="28"/>
          <w:szCs w:val="28"/>
        </w:rPr>
        <w:t>skarpę  z</w:t>
      </w:r>
      <w:proofErr w:type="gramEnd"/>
      <w:r w:rsidRPr="006A5A95">
        <w:rPr>
          <w:rFonts w:ascii="Times New Roman" w:hAnsi="Times New Roman" w:cs="Times New Roman"/>
          <w:sz w:val="28"/>
          <w:szCs w:val="28"/>
        </w:rPr>
        <w:t xml:space="preserve"> roślinnością </w:t>
      </w:r>
      <w:proofErr w:type="gramStart"/>
      <w:r w:rsidRPr="006A5A95">
        <w:rPr>
          <w:rFonts w:ascii="Times New Roman" w:hAnsi="Times New Roman" w:cs="Times New Roman"/>
          <w:sz w:val="28"/>
          <w:szCs w:val="28"/>
        </w:rPr>
        <w:t>zadarniającą  (</w:t>
      </w:r>
      <w:proofErr w:type="gramEnd"/>
      <w:r w:rsidRPr="006A5A95">
        <w:rPr>
          <w:rFonts w:ascii="Times New Roman" w:hAnsi="Times New Roman" w:cs="Times New Roman"/>
          <w:sz w:val="28"/>
          <w:szCs w:val="28"/>
        </w:rPr>
        <w:t>nr 28 wg legendy na rys. 1 „Rzut – układ funkcjonalno- przestrzenny wstępna koncepcja zagospodarowania terenu”)? Czy powyższe prace dotyczą tylko opracowania dokumentacji projektowej?</w:t>
      </w:r>
    </w:p>
    <w:p w14:paraId="6E3AD6F7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304DB77" w14:textId="488C6726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Tak.</w:t>
      </w:r>
    </w:p>
    <w:p w14:paraId="7B17B65A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44A48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Czy w ramach postępowania należy wycenić pnącze oraz pas </w:t>
      </w:r>
      <w:proofErr w:type="gramStart"/>
      <w:r w:rsidRPr="006A5A95">
        <w:rPr>
          <w:rFonts w:ascii="Times New Roman" w:hAnsi="Times New Roman" w:cs="Times New Roman"/>
          <w:sz w:val="28"/>
          <w:szCs w:val="28"/>
        </w:rPr>
        <w:t>zieleni  (</w:t>
      </w:r>
      <w:proofErr w:type="gramEnd"/>
      <w:r w:rsidRPr="006A5A95">
        <w:rPr>
          <w:rFonts w:ascii="Times New Roman" w:hAnsi="Times New Roman" w:cs="Times New Roman"/>
          <w:sz w:val="28"/>
          <w:szCs w:val="28"/>
        </w:rPr>
        <w:t>nr 30 i 31 wg legendy na rys. 1 „Rzut – układ funkcjonalno- przestrzenny wstępna koncepcja zagospodarowania terenu”)? Czy powyższe prace dotyczą tylko opracowania dokumentacji projektowej?</w:t>
      </w:r>
    </w:p>
    <w:p w14:paraId="6D9F69F1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06FCAC6B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ind w:left="-142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Powyższe prace dotyczą tylko opracowania dokumentacji projektowej.</w:t>
      </w:r>
    </w:p>
    <w:p w14:paraId="16A2FF8C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FFF30" w14:textId="6C3663BE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Czy palenisko (poz. nr 36 wg legendy na rys. 1 „Rzut – układ funkcjonalno- przestrzenny wstępna koncepcja zagospodarowania terenu”) jest do wykonania w pierwszym etapie inwestycji? Jego lokalizacja jest w strefie placu zabaw na nawierzchni bezpiecznej z piasku kwarcowego. Dokumentacja określa wykonanie placu w drugim etapie. Proszę o sprostowanie tej kwestii. W związku z brakiem informacji w PFU o oczekiwanych parametrach i sposobie wykonania paleniska prosimy o określenie oczekiwanych parametrów, wymiarów i rozwiązań materiałowych. Wizualizacja paleniska przedstawia palenisko z nawierzchnią kamienną, siedziskami i fotelami. Czy Zamawiający dopuszcza zastosowanie gotowych palenisk oraz wykonania nawierzchni mineralnej przepuszczalnej?</w:t>
      </w:r>
    </w:p>
    <w:p w14:paraId="5FCCDA22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3F0D9301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Nie – szczegółowe materiały zostaną zatwierdzone na etapie realizacji dokumentacji projektowej.</w:t>
      </w:r>
    </w:p>
    <w:p w14:paraId="1666497F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CD5A8B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Na rys. 1 „Rzut – układ funkcjonalno- przestrzenny wstępna koncepcja zagospodarowania terenu” oznaczono nr 40 Pływające agregaty napowietrzające stawy. Ze względu na brak jakichkolwiek informacji w PFU prosimy o określenie oczekiwanych parametrów urządzeń oraz sposobu ich zasilania. Proszę o odpowiedź w odniesienie się do planowanego w drugim etapie wykonania prac instalacji elektrycznych wraz z WLZ.</w:t>
      </w:r>
    </w:p>
    <w:p w14:paraId="3DEF09B5" w14:textId="77777777" w:rsidR="009223B2" w:rsidRPr="006A5A95" w:rsidRDefault="009223B2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0F173D6C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Dokumentacja projektowa ma określić parametry urządzeń. </w:t>
      </w:r>
    </w:p>
    <w:p w14:paraId="6070E5BA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9C112F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Prosimy o wskazanie prawidłowej liczny budek lęgowych dla ptaków i nietoperzy na drzewach. Przedmiar, opis PFU oraz wskazanie poz. nr 47 wg legendy na rys. 1 „Rzut – układ funkcjonalno- przestrzenny wstępna koncepcja zagospodarowania terenu” są niezgodne.</w:t>
      </w:r>
    </w:p>
    <w:p w14:paraId="75681DE5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434BED59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Dokumentacja ma określić parametr.</w:t>
      </w:r>
    </w:p>
    <w:p w14:paraId="1594B43E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DD4ECA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Prosimy o wskazanie prawidłowej liczny pergoli drewnianych z różami pnącymi. Przedmiar, opis PFU oraz wskazanie poz. nr 49 wg legendy na rys. 1 „Rzut – układ funkcjonalno- przestrzenny wstępna koncepcja zagospodarowania terenu” są niezgodne.</w:t>
      </w:r>
    </w:p>
    <w:p w14:paraId="3DAB1CEE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0F2484F6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Kierujemy się wartościami określonymi w PZT.</w:t>
      </w:r>
    </w:p>
    <w:p w14:paraId="566BCC9B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D8239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Prosimy o wskazanie prawidłowej liczny ławek drewnianych z pergolą i pnączami z róż. Przedmiar, opis PFU oraz wskazanie poz. nr 50 wg legendy na rys. 1 „Rzut – układ funkcjonalno- przestrzenny wstępna koncepcja zagospodarowania terenu” są niezgodne.  </w:t>
      </w:r>
    </w:p>
    <w:p w14:paraId="79E8AAFF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2C4988AB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Kierujemy się wartościami określonymi w PZT.</w:t>
      </w:r>
    </w:p>
    <w:p w14:paraId="555F5809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CD84C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Czy przedmiotem zamówienia jest dostarczenie stojaków na rowery zgodnie z oznaczeniem nr 62 wg legendy na rys. 1 „Rzut – układ funkcjonalno-przestrzenny wstępna koncepcja zagospodarowania terenu”. Przedmiar prac, opis PFU nie definiują tego typu zakresu. Prosimy o określenie oczekiwanych parametrów stojaków i ich planowanej liczby.</w:t>
      </w:r>
    </w:p>
    <w:p w14:paraId="1E94235D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33D29CB9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Zakres dokumentacji projektowej.</w:t>
      </w:r>
    </w:p>
    <w:p w14:paraId="5B0F50A1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33921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lastRenderedPageBreak/>
        <w:t>Czy przedmiotem zamówienia jest zaprojektowanie i wykonanie wiaty śmietnikowej zgodnie z oznaczeniem nr 65 wg legendy na rys. 1 „Rzut – układ funkcjonalno- przestrzenny wstępna koncepcja zagospodarowania terenu”. Przedmiar prac, opis PFU nie definiują tego typu zakresu. Jeśli tak prosimy o podanie parametrów wiaty.</w:t>
      </w:r>
    </w:p>
    <w:p w14:paraId="75438172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0F436B40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Dokumentacja projektowa ma określić parametry urządzeń</w:t>
      </w:r>
    </w:p>
    <w:p w14:paraId="7EC28880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763BEF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Czy w ramach zadania należy wykonać zgodnie z oznaczeniem nr 67 wg legendy na rys. 1 „Rzut – układ funkcjonalno-przestrzenny wstępna koncepcja zagospodarowania terenu” oświetlenie iluminacja drzew – 2 </w:t>
      </w:r>
      <w:proofErr w:type="spellStart"/>
      <w:r w:rsidRPr="006A5A95">
        <w:rPr>
          <w:rFonts w:ascii="Times New Roman" w:hAnsi="Times New Roman" w:cs="Times New Roman"/>
          <w:sz w:val="28"/>
          <w:szCs w:val="28"/>
        </w:rPr>
        <w:t>kpl</w:t>
      </w:r>
      <w:proofErr w:type="spellEnd"/>
      <w:r w:rsidRPr="006A5A95">
        <w:rPr>
          <w:rFonts w:ascii="Times New Roman" w:hAnsi="Times New Roman" w:cs="Times New Roman"/>
          <w:sz w:val="28"/>
          <w:szCs w:val="28"/>
        </w:rPr>
        <w:t>. Proszę o odpowiedź w odniesienie się do planowanego w drugim etapie wykonania prac instalacji elektrycznych wraz z WLZ.</w:t>
      </w:r>
    </w:p>
    <w:p w14:paraId="59640E0D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5AE616D1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Zakres dokumentacji projektowej.</w:t>
      </w:r>
    </w:p>
    <w:p w14:paraId="4114D498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062558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Zakres PFU nie określa wykonania bramy przy planowanym budynku techniczno-gospodarczym i parkingu (2 etap inwestycji). Czy w ramach niniejszego zadania należy jedynie opracować projekt dotyczący planowanej bramy czy należy wykonać również prace budowlane? Prosimy o określenie parametrów bramy jaką należy wycenić.</w:t>
      </w:r>
    </w:p>
    <w:p w14:paraId="68D30A74" w14:textId="77777777" w:rsidR="006A5A95" w:rsidRPr="006A5A95" w:rsidRDefault="006A5A95" w:rsidP="006A5A95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2ED37D82" w14:textId="77777777" w:rsidR="009223B2" w:rsidRPr="006A5A95" w:rsidRDefault="009223B2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Zakres dokumentacji projektowej.</w:t>
      </w:r>
    </w:p>
    <w:p w14:paraId="02108EF8" w14:textId="77777777" w:rsidR="006A5A95" w:rsidRPr="006A5A95" w:rsidRDefault="006A5A95" w:rsidP="006A5A95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82A438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 xml:space="preserve">Prosimy o </w:t>
      </w:r>
      <w:proofErr w:type="gramStart"/>
      <w:r w:rsidRPr="006A5A95">
        <w:rPr>
          <w:rFonts w:ascii="Times New Roman" w:hAnsi="Times New Roman" w:cs="Times New Roman"/>
          <w:sz w:val="28"/>
          <w:szCs w:val="28"/>
        </w:rPr>
        <w:t>potwierdzenie</w:t>
      </w:r>
      <w:proofErr w:type="gramEnd"/>
      <w:r w:rsidRPr="006A5A95">
        <w:rPr>
          <w:rFonts w:ascii="Times New Roman" w:hAnsi="Times New Roman" w:cs="Times New Roman"/>
          <w:sz w:val="28"/>
          <w:szCs w:val="28"/>
        </w:rPr>
        <w:t xml:space="preserve"> że budynek w Jerzmankach nr 9 wraz z bramą wjazdową do parku nie jest przedmiotem postępowania, a jedyny zakres prac jaki go dotyczy to tylko projekt tarasu zewnętrznego z deski modrzewiowej zgodnie z oznaczeniem nr 11 wg legendy na rys. 1 „Rzut – układ funkcjonalno-przestrzenny wstępna koncepcja zagospodarowania terenu”.</w:t>
      </w:r>
    </w:p>
    <w:p w14:paraId="68204F82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2B076" w14:textId="0559FBDF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>Zamawiający potwierdza powyższe.</w:t>
      </w:r>
    </w:p>
    <w:p w14:paraId="521C99C6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122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8A0F2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Ze względu na wskazanie, że przedmiot zadania określają również wizualizację prosimy o wyjaśnienie niezgodności pomiędzy wizualizacjami urządzeń na placach zabaw a wskazanych w PFU pkt. 2.8.5 zupełnie innych urządzeniach zespołowych placu zabaw nr 1 oraz nr 2.</w:t>
      </w:r>
    </w:p>
    <w:p w14:paraId="5316D811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09633AFC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Dokumentacja projektowa ma określić parametry urządzeń. </w:t>
      </w:r>
    </w:p>
    <w:p w14:paraId="340BDF47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A8B92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lastRenderedPageBreak/>
        <w:t>Prosimy o podanie oczekiwanych parametrów drzew do nasadzenia na wyspie – wierzba płacząca – 2 szt. Jakiej wysokości, obwodu pni drzewa należy zasadzić?</w:t>
      </w:r>
    </w:p>
    <w:p w14:paraId="714D573A" w14:textId="77777777" w:rsidR="009223B2" w:rsidRPr="006A5A95" w:rsidRDefault="009223B2" w:rsidP="009223B2">
      <w:pPr>
        <w:pStyle w:val="Akapitzlist"/>
        <w:tabs>
          <w:tab w:val="left" w:pos="4678"/>
        </w:tabs>
        <w:suppressAutoHyphens/>
        <w:spacing w:line="276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61293874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Dokumentacja projektowa ma określić parametry drzew i krzewów do </w:t>
      </w:r>
      <w:proofErr w:type="spellStart"/>
      <w:r w:rsidRPr="006A5A95">
        <w:rPr>
          <w:rFonts w:ascii="Times New Roman" w:hAnsi="Times New Roman" w:cs="Times New Roman"/>
          <w:b/>
          <w:bCs/>
          <w:sz w:val="28"/>
          <w:szCs w:val="28"/>
        </w:rPr>
        <w:t>nasadzeń</w:t>
      </w:r>
      <w:proofErr w:type="spellEnd"/>
      <w:r w:rsidRPr="006A5A9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9985C2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67A0DF" w14:textId="77777777" w:rsidR="009223B2" w:rsidRPr="006A5A95" w:rsidRDefault="009223B2" w:rsidP="009223B2">
      <w:pPr>
        <w:pStyle w:val="Akapitzlist"/>
        <w:numPr>
          <w:ilvl w:val="0"/>
          <w:numId w:val="6"/>
        </w:num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A95">
        <w:rPr>
          <w:rFonts w:ascii="Times New Roman" w:hAnsi="Times New Roman" w:cs="Times New Roman"/>
          <w:sz w:val="28"/>
          <w:szCs w:val="28"/>
        </w:rPr>
        <w:t>Prosimy o podanie oczekiwanych parametrów drzew owocowych do nasadzenia. Jakiej wysokości, obwodu pni drzewa należy zasadzić?</w:t>
      </w:r>
    </w:p>
    <w:p w14:paraId="75937511" w14:textId="77777777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33F9C" w14:textId="3CBE8F7D" w:rsidR="009223B2" w:rsidRPr="006A5A95" w:rsidRDefault="009223B2" w:rsidP="009223B2">
      <w:pPr>
        <w:tabs>
          <w:tab w:val="left" w:pos="4678"/>
        </w:tabs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Dokumentacja projektowa ma określić parametry drzew i krzewów do </w:t>
      </w:r>
      <w:proofErr w:type="spellStart"/>
      <w:r w:rsidRPr="006A5A95">
        <w:rPr>
          <w:rFonts w:ascii="Times New Roman" w:hAnsi="Times New Roman" w:cs="Times New Roman"/>
          <w:b/>
          <w:bCs/>
          <w:sz w:val="28"/>
          <w:szCs w:val="28"/>
        </w:rPr>
        <w:t>nasadzeń</w:t>
      </w:r>
      <w:proofErr w:type="spellEnd"/>
      <w:r w:rsidRPr="006A5A9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FBA1235" w14:textId="77777777" w:rsidR="009223B2" w:rsidRPr="006A5A95" w:rsidRDefault="009223B2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B18266" w14:textId="77777777" w:rsidR="009223B2" w:rsidRDefault="009223B2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ADF559" w14:textId="77777777" w:rsidR="009223B2" w:rsidRDefault="009223B2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7E3590" w14:textId="77777777" w:rsidR="009223B2" w:rsidRDefault="009223B2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8EFB126" w14:textId="77777777" w:rsidR="009223B2" w:rsidRDefault="009223B2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25EA268" w14:textId="07007DA9" w:rsidR="00FD322C" w:rsidRPr="0080617E" w:rsidRDefault="0080617E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617E">
        <w:rPr>
          <w:rFonts w:ascii="Times New Roman" w:hAnsi="Times New Roman" w:cs="Times New Roman"/>
          <w:b/>
          <w:bCs/>
          <w:sz w:val="28"/>
          <w:szCs w:val="28"/>
          <w:u w:val="single"/>
        </w:rPr>
        <w:t>T</w:t>
      </w:r>
      <w:r w:rsidR="00FD322C" w:rsidRPr="0080617E">
        <w:rPr>
          <w:rFonts w:ascii="Times New Roman" w:hAnsi="Times New Roman" w:cs="Times New Roman"/>
          <w:b/>
          <w:bCs/>
          <w:sz w:val="28"/>
          <w:szCs w:val="28"/>
          <w:u w:val="single"/>
        </w:rPr>
        <w:t>ermin składania</w:t>
      </w:r>
      <w:r w:rsidRPr="0080617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EE211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ofert </w:t>
      </w:r>
      <w:r w:rsidRPr="0080617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pozostaje bez zmian. </w:t>
      </w:r>
      <w:r w:rsidR="00FD322C" w:rsidRPr="0080617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11727691" w14:textId="75978C34" w:rsidR="00FD322C" w:rsidRPr="0080617E" w:rsidRDefault="00FD322C" w:rsidP="00170507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617E">
        <w:rPr>
          <w:rFonts w:ascii="Times New Roman" w:hAnsi="Times New Roman" w:cs="Times New Roman"/>
          <w:b/>
          <w:bCs/>
          <w:sz w:val="28"/>
          <w:szCs w:val="28"/>
        </w:rPr>
        <w:t>Zamawiający informuje, że powyższe wyjaśnienia stają się integralną częścią SWZ i są wiążące dla wszystkich Wykonawców ubiegających się o udzielenie przedmiotowego zamówienia.</w:t>
      </w:r>
    </w:p>
    <w:p w14:paraId="720C2B3A" w14:textId="77777777" w:rsidR="0080617E" w:rsidRDefault="0080617E" w:rsidP="008D339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2CBDEE14" w14:textId="77777777" w:rsidR="005201BF" w:rsidRDefault="005201BF" w:rsidP="008D339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32F3321B" w14:textId="77777777" w:rsidR="005201BF" w:rsidRDefault="005201BF" w:rsidP="008D339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5E168023" w14:textId="0D633BA0" w:rsidR="008D3390" w:rsidRPr="0080617E" w:rsidRDefault="008D3390" w:rsidP="008D339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80617E">
        <w:rPr>
          <w:rFonts w:ascii="Times New Roman" w:hAnsi="Times New Roman" w:cs="Times New Roman"/>
          <w:sz w:val="28"/>
          <w:szCs w:val="28"/>
        </w:rPr>
        <w:t>Otrzymują:</w:t>
      </w:r>
    </w:p>
    <w:p w14:paraId="6D3DF94F" w14:textId="1B24A8DC" w:rsidR="009223B2" w:rsidRPr="009223B2" w:rsidRDefault="008D3390" w:rsidP="008D3390">
      <w:pPr>
        <w:shd w:val="clear" w:color="auto" w:fill="FFFFFF" w:themeFill="background1"/>
        <w:rPr>
          <w:rFonts w:ascii="Times New Roman" w:hAnsi="Times New Roman" w:cs="Times New Roman"/>
        </w:rPr>
      </w:pPr>
      <w:r w:rsidRPr="0080617E">
        <w:rPr>
          <w:rFonts w:ascii="Times New Roman" w:hAnsi="Times New Roman" w:cs="Times New Roman"/>
          <w:sz w:val="28"/>
          <w:szCs w:val="28"/>
        </w:rPr>
        <w:t xml:space="preserve">1. Strona postępowania, Wykonawcy, pod linkiem: </w:t>
      </w:r>
      <w:hyperlink r:id="rId8" w:history="1">
        <w:r w:rsidR="009223B2" w:rsidRPr="009223B2">
          <w:rPr>
            <w:rStyle w:val="Hipercze"/>
            <w:rFonts w:ascii="Times New Roman" w:hAnsi="Times New Roman" w:cs="Times New Roman"/>
          </w:rPr>
          <w:t>https://platformazakupowa.pl/transakcja/1355606</w:t>
        </w:r>
      </w:hyperlink>
    </w:p>
    <w:p w14:paraId="5F922A72" w14:textId="7CABFE0B" w:rsidR="00744D36" w:rsidRPr="0080617E" w:rsidRDefault="008D3390" w:rsidP="008D339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80617E">
        <w:rPr>
          <w:rFonts w:ascii="Times New Roman" w:hAnsi="Times New Roman" w:cs="Times New Roman"/>
          <w:sz w:val="28"/>
          <w:szCs w:val="28"/>
        </w:rPr>
        <w:t>2. a/a</w:t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  <w:r w:rsidR="00FD322C" w:rsidRPr="0080617E">
        <w:rPr>
          <w:rFonts w:ascii="Times New Roman" w:hAnsi="Times New Roman" w:cs="Times New Roman"/>
          <w:sz w:val="28"/>
          <w:szCs w:val="28"/>
        </w:rPr>
        <w:tab/>
      </w:r>
    </w:p>
    <w:sectPr w:rsidR="00744D36" w:rsidRPr="0080617E" w:rsidSect="002C2B2F">
      <w:footerReference w:type="default" r:id="rId9"/>
      <w:pgSz w:w="11906" w:h="16838"/>
      <w:pgMar w:top="993" w:right="1558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779A5" w14:textId="77777777" w:rsidR="00390C62" w:rsidRDefault="00390C62" w:rsidP="00EE211D">
      <w:r>
        <w:separator/>
      </w:r>
    </w:p>
  </w:endnote>
  <w:endnote w:type="continuationSeparator" w:id="0">
    <w:p w14:paraId="15B56515" w14:textId="77777777" w:rsidR="00390C62" w:rsidRDefault="00390C62" w:rsidP="00EE2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37439022"/>
      <w:docPartObj>
        <w:docPartGallery w:val="Page Numbers (Bottom of Page)"/>
        <w:docPartUnique/>
      </w:docPartObj>
    </w:sdtPr>
    <w:sdtContent>
      <w:p w14:paraId="53065AC3" w14:textId="13EB966E" w:rsidR="00EE211D" w:rsidRDefault="00EE211D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EA52044" w14:textId="77777777" w:rsidR="00EE211D" w:rsidRDefault="00EE21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FCAE5" w14:textId="77777777" w:rsidR="00390C62" w:rsidRDefault="00390C62" w:rsidP="00EE211D">
      <w:r>
        <w:separator/>
      </w:r>
    </w:p>
  </w:footnote>
  <w:footnote w:type="continuationSeparator" w:id="0">
    <w:p w14:paraId="736929DC" w14:textId="77777777" w:rsidR="00390C62" w:rsidRDefault="00390C62" w:rsidP="00EE2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4A764FD1"/>
    <w:multiLevelType w:val="hybridMultilevel"/>
    <w:tmpl w:val="643CB986"/>
    <w:lvl w:ilvl="0" w:tplc="74927022">
      <w:start w:val="1"/>
      <w:numFmt w:val="decimal"/>
      <w:lvlText w:val="%1.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54E63DC2"/>
    <w:multiLevelType w:val="hybridMultilevel"/>
    <w:tmpl w:val="F28EF4D0"/>
    <w:lvl w:ilvl="0" w:tplc="9BC2EC84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09C638A"/>
    <w:multiLevelType w:val="hybridMultilevel"/>
    <w:tmpl w:val="5394A5AC"/>
    <w:lvl w:ilvl="0" w:tplc="5B8C8C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11877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064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0503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11"/>
    <w:rsid w:val="00075FCD"/>
    <w:rsid w:val="00092AB4"/>
    <w:rsid w:val="00101EAF"/>
    <w:rsid w:val="00170507"/>
    <w:rsid w:val="001740C2"/>
    <w:rsid w:val="00256B5F"/>
    <w:rsid w:val="00257594"/>
    <w:rsid w:val="002632ED"/>
    <w:rsid w:val="002B77AB"/>
    <w:rsid w:val="002C2B2F"/>
    <w:rsid w:val="002D3A92"/>
    <w:rsid w:val="0030421B"/>
    <w:rsid w:val="00375D51"/>
    <w:rsid w:val="00380042"/>
    <w:rsid w:val="00390C62"/>
    <w:rsid w:val="003B5F4A"/>
    <w:rsid w:val="003F1161"/>
    <w:rsid w:val="00404FE0"/>
    <w:rsid w:val="004C3C95"/>
    <w:rsid w:val="004E03A7"/>
    <w:rsid w:val="004F7014"/>
    <w:rsid w:val="005201BF"/>
    <w:rsid w:val="005544CC"/>
    <w:rsid w:val="005A3A7F"/>
    <w:rsid w:val="005A771D"/>
    <w:rsid w:val="005B29A8"/>
    <w:rsid w:val="005D5F46"/>
    <w:rsid w:val="006602D6"/>
    <w:rsid w:val="00664588"/>
    <w:rsid w:val="00681EA5"/>
    <w:rsid w:val="0068227F"/>
    <w:rsid w:val="00691CCF"/>
    <w:rsid w:val="006A5A95"/>
    <w:rsid w:val="006B5377"/>
    <w:rsid w:val="006F0193"/>
    <w:rsid w:val="00703565"/>
    <w:rsid w:val="00714D9F"/>
    <w:rsid w:val="00744D36"/>
    <w:rsid w:val="00796D3B"/>
    <w:rsid w:val="007E3FDB"/>
    <w:rsid w:val="007E622B"/>
    <w:rsid w:val="0080617E"/>
    <w:rsid w:val="008068F5"/>
    <w:rsid w:val="00856ACF"/>
    <w:rsid w:val="00873922"/>
    <w:rsid w:val="00893BD8"/>
    <w:rsid w:val="008C41B9"/>
    <w:rsid w:val="008D3390"/>
    <w:rsid w:val="009026E5"/>
    <w:rsid w:val="009223B2"/>
    <w:rsid w:val="00961608"/>
    <w:rsid w:val="009A3F3D"/>
    <w:rsid w:val="009A45BB"/>
    <w:rsid w:val="00A62D71"/>
    <w:rsid w:val="00AB4CE0"/>
    <w:rsid w:val="00AF4C8A"/>
    <w:rsid w:val="00B07BFB"/>
    <w:rsid w:val="00B17008"/>
    <w:rsid w:val="00B4260F"/>
    <w:rsid w:val="00B853E1"/>
    <w:rsid w:val="00C6439D"/>
    <w:rsid w:val="00C90723"/>
    <w:rsid w:val="00D165B0"/>
    <w:rsid w:val="00D16E78"/>
    <w:rsid w:val="00D5157E"/>
    <w:rsid w:val="00D57C1C"/>
    <w:rsid w:val="00DC5588"/>
    <w:rsid w:val="00E0489E"/>
    <w:rsid w:val="00E901A8"/>
    <w:rsid w:val="00E90B9D"/>
    <w:rsid w:val="00E94F67"/>
    <w:rsid w:val="00EA1788"/>
    <w:rsid w:val="00EE211D"/>
    <w:rsid w:val="00EE5102"/>
    <w:rsid w:val="00F2412D"/>
    <w:rsid w:val="00F4163C"/>
    <w:rsid w:val="00F56CF9"/>
    <w:rsid w:val="00F63D58"/>
    <w:rsid w:val="00F65C11"/>
    <w:rsid w:val="00FA1F52"/>
    <w:rsid w:val="00FA6060"/>
    <w:rsid w:val="00FC4D7C"/>
    <w:rsid w:val="00FD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E34C"/>
  <w15:chartTrackingRefBased/>
  <w15:docId w15:val="{600CF97E-114E-45F3-BE31-F329F97F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1CC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65C11"/>
    <w:pPr>
      <w:ind w:left="720"/>
    </w:pPr>
  </w:style>
  <w:style w:type="character" w:styleId="Hipercze">
    <w:name w:val="Hyperlink"/>
    <w:basedOn w:val="Domylnaczcionkaakapitu"/>
    <w:uiPriority w:val="99"/>
    <w:unhideWhenUsed/>
    <w:rsid w:val="001705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05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E21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11D"/>
    <w:rPr>
      <w:rFonts w:ascii="Calibri" w:hAnsi="Calibri" w:cs="Calibr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E21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11D"/>
    <w:rPr>
      <w:rFonts w:ascii="Calibri" w:hAnsi="Calibri" w:cs="Calibri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9026E5"/>
    <w:rPr>
      <w:b/>
      <w:bCs/>
    </w:rPr>
  </w:style>
  <w:style w:type="paragraph" w:styleId="NormalnyWeb">
    <w:name w:val="Normal (Web)"/>
    <w:basedOn w:val="Normalny"/>
    <w:uiPriority w:val="99"/>
    <w:unhideWhenUsed/>
    <w:rsid w:val="009026E5"/>
    <w:pPr>
      <w:spacing w:before="100" w:beforeAutospacing="1" w:after="100" w:afterAutospacing="1"/>
    </w:pPr>
    <w:rPr>
      <w:rFonts w:ascii="Aptos" w:hAnsi="Aptos" w:cs="Apto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formazakupowa.pl/transakcja/135560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2104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dell26@gmina.zgorzelec.pl</cp:lastModifiedBy>
  <cp:revision>2</cp:revision>
  <cp:lastPrinted>2026-05-25T08:35:00Z</cp:lastPrinted>
  <dcterms:created xsi:type="dcterms:W3CDTF">2026-08-31T08:37:00Z</dcterms:created>
  <dcterms:modified xsi:type="dcterms:W3CDTF">2026-08-31T08:37:00Z</dcterms:modified>
</cp:coreProperties>
</file>